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8240A4">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E02BBA">
        <w:tc>
          <w:tcPr>
            <w:tcW w:w="8978" w:type="dxa"/>
          </w:tcPr>
          <w:p w:rsidR="00D35AD6" w:rsidRPr="009E00C1" w:rsidRDefault="008240A4"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Pr="008A5CEF" w:rsidRDefault="008240A4" w:rsidP="00DB5614">
      <w:pPr>
        <w:tabs>
          <w:tab w:val="left" w:pos="-720"/>
          <w:tab w:val="left" w:pos="0"/>
        </w:tabs>
        <w:suppressAutoHyphens/>
        <w:jc w:val="both"/>
        <w:rPr>
          <w:sz w:val="22"/>
        </w:rPr>
        <w:sectPr w:rsidR="00A66099" w:rsidRPr="008A5CEF" w:rsidSect="00B565CC">
          <w:type w:val="continuous"/>
          <w:pgSz w:w="12240" w:h="15840" w:code="119"/>
          <w:pgMar w:top="1418" w:right="1418" w:bottom="1418" w:left="1701" w:header="709" w:footer="0" w:gutter="0"/>
          <w:cols w:space="708"/>
          <w:docGrid w:linePitch="360"/>
        </w:sectPr>
      </w:pPr>
    </w:p>
    <w:p w:rsidR="0072090F" w:rsidRDefault="008240A4" w:rsidP="008A5CEF">
      <w:pPr>
        <w:rPr>
          <w:rFonts w:cs="Arial"/>
          <w:b/>
          <w:sz w:val="22"/>
        </w:rPr>
      </w:pPr>
    </w:p>
    <w:p w:rsidR="008A5CEF" w:rsidRPr="008A5CEF" w:rsidRDefault="008240A4" w:rsidP="008A5CEF">
      <w:pPr>
        <w:rPr>
          <w:rFonts w:cs="Arial"/>
          <w:sz w:val="22"/>
        </w:rPr>
      </w:pPr>
      <w:r w:rsidRPr="008A5CEF">
        <w:rPr>
          <w:rFonts w:cs="Arial"/>
          <w:b/>
          <w:sz w:val="22"/>
        </w:rPr>
        <w:t>PARA:</w:t>
      </w:r>
      <w:r w:rsidRPr="008A5CEF">
        <w:rPr>
          <w:rFonts w:cs="Arial"/>
          <w:b/>
          <w:sz w:val="22"/>
        </w:rPr>
        <w:tab/>
      </w:r>
      <w:r w:rsidRPr="008A5CEF">
        <w:rPr>
          <w:rFonts w:cs="Arial"/>
          <w:sz w:val="22"/>
        </w:rPr>
        <w:t xml:space="preserve"> </w:t>
      </w:r>
      <w:r w:rsidRPr="008A5CEF">
        <w:rPr>
          <w:rFonts w:cs="Arial"/>
          <w:sz w:val="22"/>
        </w:rPr>
        <w:tab/>
      </w:r>
      <w:r>
        <w:rPr>
          <w:rFonts w:cs="Arial"/>
          <w:sz w:val="22"/>
        </w:rPr>
        <w:tab/>
      </w:r>
      <w:r w:rsidRPr="008A5CEF">
        <w:rPr>
          <w:rFonts w:cs="Arial"/>
          <w:b/>
          <w:sz w:val="22"/>
        </w:rPr>
        <w:t>Dra. MONICA MARCELA QUINTERO GIRALDO</w:t>
      </w:r>
    </w:p>
    <w:p w:rsidR="008A5CEF" w:rsidRPr="008A5CEF" w:rsidRDefault="008240A4" w:rsidP="008A5CEF">
      <w:pPr>
        <w:rPr>
          <w:rFonts w:cs="Arial"/>
          <w:sz w:val="22"/>
        </w:rPr>
      </w:pPr>
      <w:r w:rsidRPr="008A5CEF">
        <w:rPr>
          <w:rFonts w:cs="Arial"/>
          <w:sz w:val="22"/>
        </w:rPr>
        <w:tab/>
      </w:r>
      <w:r w:rsidRPr="008A5CEF">
        <w:rPr>
          <w:rFonts w:cs="Arial"/>
          <w:sz w:val="22"/>
        </w:rPr>
        <w:tab/>
      </w:r>
      <w:r w:rsidRPr="008A5CEF">
        <w:rPr>
          <w:rFonts w:cs="Arial"/>
          <w:sz w:val="22"/>
        </w:rPr>
        <w:tab/>
        <w:t>Responsable Proceso de Comunicación Estratégica</w:t>
      </w:r>
    </w:p>
    <w:p w:rsidR="008A5CEF" w:rsidRPr="008A5CEF" w:rsidRDefault="008240A4" w:rsidP="008A5CEF">
      <w:pPr>
        <w:rPr>
          <w:rFonts w:cs="Arial"/>
          <w:sz w:val="22"/>
        </w:rPr>
      </w:pPr>
    </w:p>
    <w:p w:rsidR="008A5CEF" w:rsidRPr="008A5CEF" w:rsidRDefault="008240A4" w:rsidP="008A5CEF">
      <w:pPr>
        <w:rPr>
          <w:rFonts w:cs="Arial"/>
          <w:b/>
          <w:sz w:val="22"/>
        </w:rPr>
      </w:pPr>
      <w:r w:rsidRPr="008A5CEF">
        <w:rPr>
          <w:rFonts w:cs="Arial"/>
          <w:b/>
          <w:sz w:val="22"/>
        </w:rPr>
        <w:t>DE:</w:t>
      </w:r>
      <w:r w:rsidRPr="008A5CEF">
        <w:rPr>
          <w:rFonts w:cs="Arial"/>
          <w:b/>
          <w:sz w:val="22"/>
        </w:rPr>
        <w:tab/>
      </w:r>
      <w:r w:rsidRPr="008A5CEF">
        <w:rPr>
          <w:rFonts w:cs="Arial"/>
          <w:b/>
          <w:sz w:val="22"/>
        </w:rPr>
        <w:tab/>
      </w:r>
      <w:r w:rsidRPr="008A5CEF">
        <w:rPr>
          <w:rFonts w:cs="Arial"/>
          <w:b/>
          <w:sz w:val="22"/>
        </w:rPr>
        <w:tab/>
        <w:t>JEFE OFICINA DE CONTROL INTERNO</w:t>
      </w:r>
    </w:p>
    <w:p w:rsidR="008A5CEF" w:rsidRPr="008A5CEF" w:rsidRDefault="008240A4" w:rsidP="008A5CEF">
      <w:pPr>
        <w:rPr>
          <w:rFonts w:cs="Arial"/>
          <w:sz w:val="22"/>
        </w:rPr>
      </w:pPr>
    </w:p>
    <w:p w:rsidR="008A5CEF" w:rsidRPr="008A5CEF" w:rsidRDefault="008240A4" w:rsidP="008A5CEF">
      <w:pPr>
        <w:ind w:left="2124" w:hanging="2124"/>
        <w:jc w:val="both"/>
        <w:rPr>
          <w:rFonts w:cs="Arial"/>
          <w:sz w:val="22"/>
        </w:rPr>
      </w:pPr>
      <w:r w:rsidRPr="008A5CEF">
        <w:rPr>
          <w:rFonts w:cs="Arial"/>
          <w:b/>
          <w:sz w:val="22"/>
        </w:rPr>
        <w:t>ASUNTO:</w:t>
      </w:r>
      <w:r w:rsidRPr="008A5CEF">
        <w:rPr>
          <w:rFonts w:cs="Arial"/>
          <w:sz w:val="22"/>
        </w:rPr>
        <w:tab/>
        <w:t xml:space="preserve">Informe de </w:t>
      </w:r>
      <w:r w:rsidRPr="008A5CEF">
        <w:rPr>
          <w:rFonts w:cs="Arial"/>
          <w:sz w:val="22"/>
        </w:rPr>
        <w:t>seguimiento Plan de Mejoramiento – Acciones Correctivas y de Mejora, Evaluación y Seguimiento de los riesgos – a septiembre de 2015</w:t>
      </w:r>
    </w:p>
    <w:p w:rsidR="008A5CEF" w:rsidRPr="008A5CEF" w:rsidRDefault="008240A4" w:rsidP="008A5CEF">
      <w:pPr>
        <w:ind w:left="2124" w:hanging="2124"/>
        <w:rPr>
          <w:rFonts w:cs="Arial"/>
          <w:color w:val="FF0000"/>
          <w:sz w:val="22"/>
        </w:rPr>
      </w:pPr>
    </w:p>
    <w:p w:rsidR="008A5CEF" w:rsidRPr="008A5CEF" w:rsidRDefault="008240A4" w:rsidP="008A5CEF">
      <w:pPr>
        <w:ind w:left="2124" w:hanging="2124"/>
        <w:rPr>
          <w:rFonts w:cs="Arial"/>
          <w:color w:val="0D0D0D" w:themeColor="text1" w:themeTint="F2"/>
          <w:sz w:val="22"/>
        </w:rPr>
      </w:pPr>
      <w:r w:rsidRPr="008A5CEF">
        <w:rPr>
          <w:rFonts w:cs="Arial"/>
          <w:color w:val="0D0D0D" w:themeColor="text1" w:themeTint="F2"/>
          <w:sz w:val="22"/>
        </w:rPr>
        <w:t>Respetada doctora Mónica Marcela, atento saludo:</w:t>
      </w:r>
    </w:p>
    <w:p w:rsidR="008A5CEF" w:rsidRPr="008A5CEF" w:rsidRDefault="008240A4" w:rsidP="008A5CEF">
      <w:pPr>
        <w:ind w:left="2124" w:hanging="2124"/>
        <w:rPr>
          <w:rFonts w:cs="Arial"/>
          <w:color w:val="FF0000"/>
          <w:sz w:val="22"/>
        </w:rPr>
      </w:pPr>
    </w:p>
    <w:p w:rsidR="008A5CEF" w:rsidRPr="008A5CEF" w:rsidRDefault="008240A4" w:rsidP="008A5CEF">
      <w:pPr>
        <w:widowControl w:val="0"/>
        <w:autoSpaceDE w:val="0"/>
        <w:autoSpaceDN w:val="0"/>
        <w:adjustRightInd w:val="0"/>
        <w:jc w:val="both"/>
        <w:rPr>
          <w:rFonts w:cs="Arial"/>
          <w:sz w:val="22"/>
        </w:rPr>
      </w:pPr>
      <w:r w:rsidRPr="008A5CEF">
        <w:rPr>
          <w:rFonts w:cs="Arial"/>
          <w:sz w:val="22"/>
        </w:rPr>
        <w:t>De conformidad con el Programa Anual de Evaluaciones Independientes PAEI</w:t>
      </w:r>
      <w:r w:rsidRPr="008A5CEF">
        <w:rPr>
          <w:rFonts w:cs="Arial"/>
          <w:sz w:val="22"/>
        </w:rPr>
        <w:t xml:space="preserve"> Vigencia 2015, de manera atenta me permito comunicarle el resultado del estado de las acciones contenidas en el Plan de Mejoramiento Anexo1 - Acciones Correctivas y de Mejora, así como las incluidas en el Plan de Evaluación y Seguimiento de los riesgos co</w:t>
      </w:r>
      <w:r w:rsidRPr="008A5CEF">
        <w:rPr>
          <w:rFonts w:cs="Arial"/>
          <w:sz w:val="22"/>
        </w:rPr>
        <w:t>n corte a septiembre de 2015, correspondiente al proceso de Comunicación Estratégica.</w:t>
      </w:r>
    </w:p>
    <w:p w:rsidR="008A5CEF" w:rsidRPr="008A5CEF" w:rsidRDefault="008240A4" w:rsidP="008A5CEF">
      <w:pPr>
        <w:widowControl w:val="0"/>
        <w:autoSpaceDE w:val="0"/>
        <w:autoSpaceDN w:val="0"/>
        <w:adjustRightInd w:val="0"/>
        <w:jc w:val="both"/>
        <w:rPr>
          <w:rFonts w:cs="Arial"/>
          <w:color w:val="FF0000"/>
          <w:sz w:val="22"/>
          <w:szCs w:val="22"/>
        </w:rPr>
      </w:pPr>
    </w:p>
    <w:p w:rsidR="008A5CEF" w:rsidRPr="008A5CEF" w:rsidRDefault="008240A4" w:rsidP="008A5CEF">
      <w:pPr>
        <w:widowControl w:val="0"/>
        <w:autoSpaceDE w:val="0"/>
        <w:autoSpaceDN w:val="0"/>
        <w:adjustRightInd w:val="0"/>
        <w:jc w:val="both"/>
        <w:rPr>
          <w:rFonts w:cs="Arial"/>
          <w:sz w:val="22"/>
        </w:rPr>
      </w:pPr>
      <w:r w:rsidRPr="008A5CEF">
        <w:rPr>
          <w:rFonts w:cs="Arial"/>
          <w:sz w:val="22"/>
          <w:szCs w:val="22"/>
        </w:rPr>
        <w:t>En la siguiente tabla se resume el resultado de la verificación</w:t>
      </w:r>
      <w:r w:rsidRPr="008A5CEF">
        <w:rPr>
          <w:rFonts w:cs="Arial"/>
          <w:sz w:val="22"/>
        </w:rPr>
        <w:t xml:space="preserve"> al cumplimiento de las acciones establecidas en el Plan de Mejoramiento del proceso:</w:t>
      </w:r>
    </w:p>
    <w:p w:rsidR="008A5CEF" w:rsidRPr="008A5CEF" w:rsidRDefault="008240A4" w:rsidP="008A5CEF">
      <w:pPr>
        <w:widowControl w:val="0"/>
        <w:autoSpaceDE w:val="0"/>
        <w:autoSpaceDN w:val="0"/>
        <w:adjustRightInd w:val="0"/>
        <w:jc w:val="both"/>
        <w:rPr>
          <w:rFonts w:cs="Arial"/>
          <w:color w:val="FF0000"/>
          <w:sz w:val="22"/>
        </w:rPr>
      </w:pPr>
    </w:p>
    <w:p w:rsidR="008A5CEF" w:rsidRPr="00590862" w:rsidRDefault="008240A4" w:rsidP="008A5CEF">
      <w:pPr>
        <w:jc w:val="center"/>
        <w:rPr>
          <w:rFonts w:cs="Arial"/>
          <w:b/>
          <w:sz w:val="22"/>
          <w:szCs w:val="22"/>
        </w:rPr>
      </w:pPr>
      <w:r w:rsidRPr="00590862">
        <w:rPr>
          <w:rFonts w:cs="Arial"/>
          <w:b/>
          <w:sz w:val="22"/>
          <w:szCs w:val="22"/>
        </w:rPr>
        <w:t>Tabla 1</w:t>
      </w:r>
    </w:p>
    <w:p w:rsidR="008A5CEF" w:rsidRPr="00590862" w:rsidRDefault="008240A4" w:rsidP="008A5CEF">
      <w:pPr>
        <w:jc w:val="center"/>
        <w:rPr>
          <w:rFonts w:cs="Arial"/>
          <w:b/>
          <w:sz w:val="22"/>
          <w:szCs w:val="22"/>
        </w:rPr>
      </w:pPr>
      <w:r w:rsidRPr="00590862">
        <w:rPr>
          <w:rFonts w:cs="Arial"/>
          <w:b/>
          <w:sz w:val="22"/>
          <w:szCs w:val="22"/>
        </w:rPr>
        <w:t>“Plan de Me</w:t>
      </w:r>
      <w:r w:rsidRPr="00590862">
        <w:rPr>
          <w:rFonts w:cs="Arial"/>
          <w:b/>
          <w:sz w:val="22"/>
          <w:szCs w:val="22"/>
        </w:rPr>
        <w:t>joramiento-Acciones Correctivas y de Mejora”</w:t>
      </w:r>
    </w:p>
    <w:p w:rsidR="008A5CEF" w:rsidRPr="00590862" w:rsidRDefault="008240A4" w:rsidP="008A5CEF">
      <w:pPr>
        <w:jc w:val="center"/>
        <w:rPr>
          <w:rFonts w:cs="Arial"/>
          <w:b/>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1764"/>
        <w:gridCol w:w="1418"/>
        <w:gridCol w:w="1275"/>
        <w:gridCol w:w="1560"/>
        <w:gridCol w:w="1134"/>
      </w:tblGrid>
      <w:tr w:rsidR="00E02BBA" w:rsidTr="004C59AC">
        <w:tc>
          <w:tcPr>
            <w:tcW w:w="1775" w:type="dxa"/>
            <w:shd w:val="clear" w:color="auto" w:fill="C0C0C0"/>
            <w:vAlign w:val="center"/>
          </w:tcPr>
          <w:p w:rsidR="004C59AC" w:rsidRPr="00590862" w:rsidRDefault="008240A4" w:rsidP="00B3575D">
            <w:pPr>
              <w:jc w:val="center"/>
              <w:rPr>
                <w:rFonts w:cs="Arial"/>
                <w:b/>
                <w:sz w:val="18"/>
                <w:szCs w:val="18"/>
              </w:rPr>
            </w:pPr>
            <w:r w:rsidRPr="00590862">
              <w:rPr>
                <w:rFonts w:cs="Arial"/>
                <w:sz w:val="18"/>
                <w:szCs w:val="18"/>
              </w:rPr>
              <w:t xml:space="preserve"> </w:t>
            </w:r>
            <w:r w:rsidRPr="00590862">
              <w:rPr>
                <w:rFonts w:cs="Arial"/>
                <w:b/>
                <w:sz w:val="18"/>
                <w:szCs w:val="18"/>
              </w:rPr>
              <w:t>ORIGEN</w:t>
            </w:r>
          </w:p>
        </w:tc>
        <w:tc>
          <w:tcPr>
            <w:tcW w:w="1764"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 xml:space="preserve">TIPO DE ACCIÓN </w:t>
            </w:r>
            <w:r w:rsidRPr="00E0407A">
              <w:rPr>
                <w:rFonts w:cs="Arial"/>
                <w:b/>
                <w:sz w:val="16"/>
                <w:szCs w:val="18"/>
              </w:rPr>
              <w:t>(Correctiva</w:t>
            </w:r>
            <w:r>
              <w:rPr>
                <w:rFonts w:cs="Arial"/>
                <w:b/>
                <w:sz w:val="16"/>
                <w:szCs w:val="18"/>
              </w:rPr>
              <w:t xml:space="preserve">s y de </w:t>
            </w:r>
            <w:r w:rsidRPr="00E0407A">
              <w:rPr>
                <w:rFonts w:cs="Arial"/>
                <w:b/>
                <w:sz w:val="16"/>
                <w:szCs w:val="18"/>
              </w:rPr>
              <w:t>Mejora)</w:t>
            </w:r>
          </w:p>
        </w:tc>
        <w:tc>
          <w:tcPr>
            <w:tcW w:w="1418"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ABIERTAS (A)</w:t>
            </w:r>
          </w:p>
        </w:tc>
        <w:tc>
          <w:tcPr>
            <w:tcW w:w="1275"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CERRADAS (C)</w:t>
            </w:r>
          </w:p>
        </w:tc>
        <w:tc>
          <w:tcPr>
            <w:tcW w:w="1560" w:type="dxa"/>
            <w:shd w:val="clear" w:color="auto" w:fill="C0C0C0"/>
            <w:vAlign w:val="center"/>
          </w:tcPr>
          <w:p w:rsidR="004C59AC" w:rsidRPr="00590862" w:rsidRDefault="008240A4" w:rsidP="00B3575D">
            <w:pPr>
              <w:jc w:val="center"/>
              <w:rPr>
                <w:rFonts w:cs="Arial"/>
                <w:b/>
                <w:sz w:val="18"/>
                <w:szCs w:val="18"/>
              </w:rPr>
            </w:pPr>
            <w:r w:rsidRPr="00E0407A">
              <w:rPr>
                <w:rFonts w:cs="Arial"/>
                <w:b/>
                <w:sz w:val="16"/>
                <w:szCs w:val="18"/>
              </w:rPr>
              <w:t xml:space="preserve">SE SUGIERE EL CIERRE </w:t>
            </w:r>
            <w:r w:rsidRPr="00590862">
              <w:rPr>
                <w:rFonts w:cs="Arial"/>
                <w:b/>
                <w:sz w:val="18"/>
                <w:szCs w:val="18"/>
              </w:rPr>
              <w:t>(A*)</w:t>
            </w:r>
          </w:p>
        </w:tc>
        <w:tc>
          <w:tcPr>
            <w:tcW w:w="1134"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TOTAL A+C+M</w:t>
            </w:r>
          </w:p>
        </w:tc>
      </w:tr>
      <w:tr w:rsidR="00E02BBA" w:rsidTr="004C59AC">
        <w:trPr>
          <w:trHeight w:val="370"/>
        </w:trPr>
        <w:tc>
          <w:tcPr>
            <w:tcW w:w="1775"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1-Autoevaluación</w:t>
            </w:r>
          </w:p>
        </w:tc>
        <w:tc>
          <w:tcPr>
            <w:tcW w:w="1764"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Mejora</w:t>
            </w:r>
          </w:p>
        </w:tc>
        <w:tc>
          <w:tcPr>
            <w:tcW w:w="1418"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1</w:t>
            </w:r>
          </w:p>
        </w:tc>
        <w:tc>
          <w:tcPr>
            <w:tcW w:w="1275"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0</w:t>
            </w:r>
          </w:p>
        </w:tc>
        <w:tc>
          <w:tcPr>
            <w:tcW w:w="1560"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0</w:t>
            </w:r>
          </w:p>
        </w:tc>
        <w:tc>
          <w:tcPr>
            <w:tcW w:w="1134"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1</w:t>
            </w:r>
          </w:p>
        </w:tc>
      </w:tr>
      <w:tr w:rsidR="00E02BBA" w:rsidTr="004C59AC">
        <w:trPr>
          <w:trHeight w:val="70"/>
        </w:trPr>
        <w:tc>
          <w:tcPr>
            <w:tcW w:w="3539" w:type="dxa"/>
            <w:gridSpan w:val="2"/>
            <w:shd w:val="clear" w:color="auto" w:fill="F2F2F2" w:themeFill="background1" w:themeFillShade="F2"/>
            <w:vAlign w:val="center"/>
          </w:tcPr>
          <w:p w:rsidR="004C59AC" w:rsidRPr="00590862" w:rsidRDefault="008240A4" w:rsidP="00B3575D">
            <w:pPr>
              <w:jc w:val="center"/>
              <w:rPr>
                <w:rFonts w:cs="Arial"/>
                <w:b/>
                <w:sz w:val="18"/>
                <w:szCs w:val="18"/>
              </w:rPr>
            </w:pPr>
            <w:r w:rsidRPr="00590862">
              <w:rPr>
                <w:rFonts w:cs="Arial"/>
                <w:b/>
                <w:sz w:val="18"/>
                <w:szCs w:val="18"/>
              </w:rPr>
              <w:t>TOTAL PARCIAL</w:t>
            </w:r>
          </w:p>
        </w:tc>
        <w:tc>
          <w:tcPr>
            <w:tcW w:w="1418" w:type="dxa"/>
            <w:shd w:val="clear" w:color="auto" w:fill="F2F2F2" w:themeFill="background1" w:themeFillShade="F2"/>
            <w:vAlign w:val="center"/>
          </w:tcPr>
          <w:p w:rsidR="004C59AC" w:rsidRPr="00590862" w:rsidRDefault="008240A4" w:rsidP="00B3575D">
            <w:pPr>
              <w:jc w:val="center"/>
              <w:rPr>
                <w:rFonts w:cs="Arial"/>
                <w:b/>
                <w:sz w:val="18"/>
                <w:szCs w:val="18"/>
              </w:rPr>
            </w:pPr>
            <w:r>
              <w:rPr>
                <w:rFonts w:cs="Arial"/>
                <w:b/>
                <w:sz w:val="18"/>
                <w:szCs w:val="18"/>
              </w:rPr>
              <w:t>1</w:t>
            </w:r>
          </w:p>
        </w:tc>
        <w:tc>
          <w:tcPr>
            <w:tcW w:w="1275" w:type="dxa"/>
            <w:shd w:val="clear" w:color="auto" w:fill="F2F2F2" w:themeFill="background1" w:themeFillShade="F2"/>
            <w:vAlign w:val="center"/>
          </w:tcPr>
          <w:p w:rsidR="004C59AC" w:rsidRPr="00590862" w:rsidRDefault="008240A4" w:rsidP="00B3575D">
            <w:pPr>
              <w:jc w:val="center"/>
              <w:rPr>
                <w:rFonts w:cs="Arial"/>
                <w:b/>
                <w:sz w:val="18"/>
                <w:szCs w:val="18"/>
              </w:rPr>
            </w:pPr>
            <w:r>
              <w:rPr>
                <w:rFonts w:cs="Arial"/>
                <w:b/>
                <w:sz w:val="18"/>
                <w:szCs w:val="18"/>
              </w:rPr>
              <w:t>0</w:t>
            </w:r>
          </w:p>
        </w:tc>
        <w:tc>
          <w:tcPr>
            <w:tcW w:w="1560" w:type="dxa"/>
            <w:shd w:val="clear" w:color="auto" w:fill="F2F2F2" w:themeFill="background1" w:themeFillShade="F2"/>
            <w:vAlign w:val="center"/>
          </w:tcPr>
          <w:p w:rsidR="004C59AC" w:rsidRPr="00590862" w:rsidRDefault="008240A4" w:rsidP="00B3575D">
            <w:pPr>
              <w:jc w:val="center"/>
              <w:rPr>
                <w:rFonts w:cs="Arial"/>
                <w:b/>
                <w:sz w:val="18"/>
                <w:szCs w:val="18"/>
              </w:rPr>
            </w:pPr>
            <w:r>
              <w:rPr>
                <w:rFonts w:cs="Arial"/>
                <w:b/>
                <w:sz w:val="18"/>
                <w:szCs w:val="18"/>
              </w:rPr>
              <w:t>0</w:t>
            </w:r>
          </w:p>
        </w:tc>
        <w:tc>
          <w:tcPr>
            <w:tcW w:w="1134" w:type="dxa"/>
            <w:shd w:val="clear" w:color="auto" w:fill="F2F2F2" w:themeFill="background1" w:themeFillShade="F2"/>
            <w:vAlign w:val="center"/>
          </w:tcPr>
          <w:p w:rsidR="004C59AC" w:rsidRPr="00590862" w:rsidRDefault="008240A4" w:rsidP="00B3575D">
            <w:pPr>
              <w:jc w:val="center"/>
              <w:rPr>
                <w:rFonts w:cs="Arial"/>
                <w:b/>
                <w:sz w:val="18"/>
                <w:szCs w:val="18"/>
              </w:rPr>
            </w:pPr>
            <w:r>
              <w:rPr>
                <w:rFonts w:cs="Arial"/>
                <w:b/>
                <w:sz w:val="18"/>
                <w:szCs w:val="18"/>
              </w:rPr>
              <w:t>1</w:t>
            </w:r>
          </w:p>
        </w:tc>
      </w:tr>
      <w:tr w:rsidR="00E02BBA" w:rsidTr="004C59AC">
        <w:trPr>
          <w:trHeight w:val="70"/>
        </w:trPr>
        <w:tc>
          <w:tcPr>
            <w:tcW w:w="8926" w:type="dxa"/>
            <w:gridSpan w:val="6"/>
            <w:shd w:val="clear" w:color="auto" w:fill="BFBFBF" w:themeFill="background1" w:themeFillShade="BF"/>
            <w:vAlign w:val="center"/>
          </w:tcPr>
          <w:p w:rsidR="004C59AC" w:rsidRDefault="008240A4" w:rsidP="00B3575D">
            <w:pPr>
              <w:jc w:val="center"/>
              <w:rPr>
                <w:rFonts w:cs="Arial"/>
                <w:b/>
                <w:sz w:val="18"/>
                <w:szCs w:val="18"/>
              </w:rPr>
            </w:pPr>
            <w:r w:rsidRPr="00590862">
              <w:rPr>
                <w:rFonts w:cs="Arial"/>
                <w:b/>
                <w:sz w:val="18"/>
                <w:szCs w:val="18"/>
              </w:rPr>
              <w:t xml:space="preserve">HALLAZGOS INGRESADOS EN EL TRIMESTRE EN </w:t>
            </w:r>
            <w:r w:rsidRPr="00590862">
              <w:rPr>
                <w:rFonts w:cs="Arial"/>
                <w:b/>
                <w:sz w:val="18"/>
                <w:szCs w:val="18"/>
              </w:rPr>
              <w:t>ANALISIS ( TERCER TRIMESTRE DE 2015)</w:t>
            </w:r>
          </w:p>
        </w:tc>
      </w:tr>
      <w:tr w:rsidR="00E02BBA" w:rsidTr="004C59AC">
        <w:tc>
          <w:tcPr>
            <w:tcW w:w="1775"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c>
          <w:tcPr>
            <w:tcW w:w="1764"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c>
          <w:tcPr>
            <w:tcW w:w="1418"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c>
          <w:tcPr>
            <w:tcW w:w="1275"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c>
          <w:tcPr>
            <w:tcW w:w="1560"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c>
          <w:tcPr>
            <w:tcW w:w="1134" w:type="dxa"/>
            <w:shd w:val="clear" w:color="auto" w:fill="auto"/>
            <w:vAlign w:val="center"/>
          </w:tcPr>
          <w:p w:rsidR="004C59AC" w:rsidRPr="00590862" w:rsidRDefault="008240A4" w:rsidP="00B3575D">
            <w:pPr>
              <w:jc w:val="center"/>
              <w:rPr>
                <w:rFonts w:cs="Arial"/>
                <w:sz w:val="18"/>
                <w:szCs w:val="18"/>
              </w:rPr>
            </w:pPr>
            <w:r w:rsidRPr="00590862">
              <w:rPr>
                <w:rFonts w:cs="Arial"/>
                <w:sz w:val="18"/>
                <w:szCs w:val="18"/>
              </w:rPr>
              <w:t>-</w:t>
            </w:r>
          </w:p>
        </w:tc>
      </w:tr>
      <w:tr w:rsidR="00E02BBA" w:rsidTr="004C59AC">
        <w:trPr>
          <w:trHeight w:val="324"/>
        </w:trPr>
        <w:tc>
          <w:tcPr>
            <w:tcW w:w="3539" w:type="dxa"/>
            <w:gridSpan w:val="2"/>
            <w:shd w:val="clear" w:color="auto" w:fill="C0C0C0"/>
          </w:tcPr>
          <w:p w:rsidR="004C59AC" w:rsidRPr="00590862" w:rsidRDefault="008240A4" w:rsidP="00B3575D">
            <w:pPr>
              <w:jc w:val="center"/>
              <w:rPr>
                <w:rFonts w:cs="Arial"/>
                <w:b/>
                <w:sz w:val="18"/>
                <w:szCs w:val="18"/>
              </w:rPr>
            </w:pPr>
            <w:r w:rsidRPr="00590862">
              <w:rPr>
                <w:rFonts w:cs="Arial"/>
                <w:b/>
                <w:sz w:val="18"/>
                <w:szCs w:val="18"/>
              </w:rPr>
              <w:t>TOTAL GENERAL</w:t>
            </w:r>
          </w:p>
        </w:tc>
        <w:tc>
          <w:tcPr>
            <w:tcW w:w="1418"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1</w:t>
            </w:r>
          </w:p>
        </w:tc>
        <w:tc>
          <w:tcPr>
            <w:tcW w:w="1275"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0</w:t>
            </w:r>
          </w:p>
        </w:tc>
        <w:tc>
          <w:tcPr>
            <w:tcW w:w="1560"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0</w:t>
            </w:r>
          </w:p>
        </w:tc>
        <w:tc>
          <w:tcPr>
            <w:tcW w:w="1134" w:type="dxa"/>
            <w:shd w:val="clear" w:color="auto" w:fill="C0C0C0"/>
            <w:vAlign w:val="center"/>
          </w:tcPr>
          <w:p w:rsidR="004C59AC" w:rsidRPr="00590862" w:rsidRDefault="008240A4" w:rsidP="00B3575D">
            <w:pPr>
              <w:jc w:val="center"/>
              <w:rPr>
                <w:rFonts w:cs="Arial"/>
                <w:b/>
                <w:sz w:val="18"/>
                <w:szCs w:val="18"/>
              </w:rPr>
            </w:pPr>
            <w:r w:rsidRPr="00590862">
              <w:rPr>
                <w:rFonts w:cs="Arial"/>
                <w:b/>
                <w:sz w:val="18"/>
                <w:szCs w:val="18"/>
              </w:rPr>
              <w:t>1</w:t>
            </w:r>
          </w:p>
        </w:tc>
      </w:tr>
    </w:tbl>
    <w:p w:rsidR="008A5CEF" w:rsidRPr="00590862" w:rsidRDefault="008240A4" w:rsidP="008A5CEF">
      <w:pPr>
        <w:rPr>
          <w:rFonts w:cs="Arial"/>
          <w:sz w:val="16"/>
          <w:szCs w:val="16"/>
        </w:rPr>
      </w:pPr>
      <w:r w:rsidRPr="00590862">
        <w:rPr>
          <w:rFonts w:cs="Arial"/>
          <w:sz w:val="16"/>
          <w:szCs w:val="16"/>
        </w:rPr>
        <w:t>Fuente: Plan de Mejoramiento Proceso de Comunicación Estratégica</w:t>
      </w:r>
    </w:p>
    <w:p w:rsidR="008A5CEF" w:rsidRPr="00E2433E" w:rsidRDefault="008240A4" w:rsidP="008A5CEF">
      <w:pPr>
        <w:jc w:val="both"/>
        <w:rPr>
          <w:rFonts w:cs="Arial"/>
          <w:color w:val="FF0000"/>
        </w:rPr>
      </w:pPr>
      <w:r w:rsidRPr="00E2433E">
        <w:rPr>
          <w:rFonts w:cs="Arial"/>
          <w:color w:val="FF0000"/>
        </w:rPr>
        <w:t xml:space="preserve">  </w:t>
      </w:r>
    </w:p>
    <w:p w:rsidR="008A5CEF" w:rsidRPr="00571462" w:rsidRDefault="008240A4" w:rsidP="008A5CEF">
      <w:pPr>
        <w:numPr>
          <w:ilvl w:val="0"/>
          <w:numId w:val="1"/>
        </w:numPr>
        <w:tabs>
          <w:tab w:val="clear" w:pos="720"/>
          <w:tab w:val="num" w:pos="360"/>
        </w:tabs>
        <w:ind w:left="360"/>
        <w:jc w:val="both"/>
        <w:rPr>
          <w:rFonts w:cs="Arial"/>
          <w:b/>
        </w:rPr>
      </w:pPr>
      <w:r w:rsidRPr="00571462">
        <w:rPr>
          <w:rFonts w:cs="Arial"/>
          <w:b/>
        </w:rPr>
        <w:t>ACCIONES DE MEJORA</w:t>
      </w:r>
    </w:p>
    <w:p w:rsidR="008A5CEF" w:rsidRPr="00571462" w:rsidRDefault="008240A4" w:rsidP="008A5CEF">
      <w:pPr>
        <w:jc w:val="both"/>
        <w:rPr>
          <w:rFonts w:cs="Arial"/>
          <w:b/>
        </w:rPr>
      </w:pPr>
    </w:p>
    <w:p w:rsidR="008A5CEF" w:rsidRPr="008A5CEF" w:rsidRDefault="008240A4" w:rsidP="008A5CEF">
      <w:pPr>
        <w:jc w:val="both"/>
        <w:rPr>
          <w:rFonts w:cs="Arial"/>
          <w:sz w:val="22"/>
        </w:rPr>
      </w:pPr>
      <w:r w:rsidRPr="008A5CEF">
        <w:rPr>
          <w:rFonts w:cs="Arial"/>
          <w:sz w:val="22"/>
        </w:rPr>
        <w:t xml:space="preserve">A continuación se detalla el estado de la acción de mejora incluida en el Plan de </w:t>
      </w:r>
      <w:r w:rsidRPr="008A5CEF">
        <w:rPr>
          <w:rFonts w:cs="Arial"/>
          <w:sz w:val="22"/>
        </w:rPr>
        <w:t>Mejoramiento:</w:t>
      </w:r>
    </w:p>
    <w:p w:rsidR="008A5CEF" w:rsidRPr="008A5CEF" w:rsidRDefault="008240A4" w:rsidP="008A5CEF">
      <w:pPr>
        <w:jc w:val="both"/>
        <w:rPr>
          <w:rFonts w:cs="Arial"/>
          <w:sz w:val="22"/>
        </w:rPr>
      </w:pPr>
    </w:p>
    <w:p w:rsidR="008A5CEF" w:rsidRPr="008A5CEF" w:rsidRDefault="008240A4" w:rsidP="008A5CEF">
      <w:pPr>
        <w:numPr>
          <w:ilvl w:val="0"/>
          <w:numId w:val="2"/>
        </w:numPr>
        <w:jc w:val="both"/>
        <w:rPr>
          <w:rFonts w:cs="Arial"/>
          <w:b/>
          <w:sz w:val="22"/>
        </w:rPr>
      </w:pPr>
      <w:r w:rsidRPr="008A5CEF">
        <w:rPr>
          <w:rFonts w:cs="Arial"/>
          <w:b/>
          <w:sz w:val="22"/>
        </w:rPr>
        <w:t>Mantener actualizados los registros de apariciones en medios</w:t>
      </w:r>
    </w:p>
    <w:p w:rsidR="008A5CEF" w:rsidRPr="008A5CEF" w:rsidRDefault="008240A4" w:rsidP="008A5CEF">
      <w:pPr>
        <w:jc w:val="both"/>
        <w:rPr>
          <w:rFonts w:cs="Arial"/>
          <w:sz w:val="22"/>
        </w:rPr>
      </w:pPr>
    </w:p>
    <w:p w:rsidR="008A5CEF" w:rsidRPr="008A5CEF" w:rsidRDefault="008240A4" w:rsidP="008A5CEF">
      <w:pPr>
        <w:jc w:val="both"/>
        <w:rPr>
          <w:rFonts w:cs="Arial"/>
          <w:sz w:val="22"/>
        </w:rPr>
      </w:pPr>
      <w:r w:rsidRPr="008A5CEF">
        <w:rPr>
          <w:rFonts w:cs="Arial"/>
          <w:b/>
          <w:sz w:val="22"/>
        </w:rPr>
        <w:t>Acción:</w:t>
      </w:r>
      <w:r w:rsidRPr="008A5CEF">
        <w:rPr>
          <w:rFonts w:cs="Arial"/>
          <w:sz w:val="22"/>
        </w:rPr>
        <w:t xml:space="preserve"> Actualizar permanentemente los registros de apariciones de medios</w:t>
      </w:r>
    </w:p>
    <w:p w:rsidR="008A5CEF" w:rsidRPr="008A5CEF" w:rsidRDefault="008240A4" w:rsidP="008A5CEF">
      <w:pPr>
        <w:tabs>
          <w:tab w:val="left" w:pos="3400"/>
        </w:tabs>
        <w:jc w:val="both"/>
        <w:rPr>
          <w:rFonts w:cs="Arial"/>
          <w:b/>
          <w:color w:val="FF0000"/>
          <w:sz w:val="22"/>
        </w:rPr>
      </w:pPr>
      <w:r w:rsidRPr="008A5CEF">
        <w:rPr>
          <w:rFonts w:cs="Arial"/>
          <w:b/>
          <w:color w:val="FF0000"/>
          <w:sz w:val="22"/>
        </w:rPr>
        <w:tab/>
      </w:r>
    </w:p>
    <w:p w:rsidR="008A5CEF" w:rsidRDefault="008240A4" w:rsidP="008A5CEF">
      <w:pPr>
        <w:tabs>
          <w:tab w:val="left" w:pos="3400"/>
        </w:tabs>
        <w:jc w:val="both"/>
        <w:rPr>
          <w:rFonts w:cs="Arial"/>
          <w:b/>
        </w:rPr>
      </w:pPr>
    </w:p>
    <w:p w:rsidR="008A5CEF" w:rsidRPr="008A5CEF" w:rsidRDefault="008240A4" w:rsidP="008A5CEF">
      <w:pPr>
        <w:tabs>
          <w:tab w:val="left" w:pos="3400"/>
        </w:tabs>
        <w:jc w:val="both"/>
        <w:rPr>
          <w:rFonts w:cs="Arial"/>
          <w:sz w:val="22"/>
        </w:rPr>
      </w:pPr>
      <w:r w:rsidRPr="008A5CEF">
        <w:rPr>
          <w:rFonts w:cs="Arial"/>
          <w:b/>
          <w:sz w:val="22"/>
        </w:rPr>
        <w:lastRenderedPageBreak/>
        <w:t xml:space="preserve">Verificación a septiembre de 2015: </w:t>
      </w:r>
      <w:r w:rsidRPr="008A5CEF">
        <w:rPr>
          <w:rFonts w:cs="Arial"/>
          <w:sz w:val="22"/>
        </w:rPr>
        <w:t xml:space="preserve">En la base de datos manejada por el proceso de comunicación </w:t>
      </w:r>
      <w:r w:rsidRPr="008A5CEF">
        <w:rPr>
          <w:rFonts w:cs="Arial"/>
          <w:sz w:val="22"/>
        </w:rPr>
        <w:t>estratégica, se evidenciaron a septiembre de la presente vigencia, 1086 publicaciones en los medios de comunicación, encontrándose 335 en radio, 209 en televisión y 360 en medios digitales. La acción permanece abierta para su seguimiento permanente.</w:t>
      </w:r>
    </w:p>
    <w:p w:rsidR="008A5CEF" w:rsidRPr="008A5CEF" w:rsidRDefault="008240A4" w:rsidP="008A5CEF">
      <w:pPr>
        <w:jc w:val="both"/>
        <w:rPr>
          <w:rFonts w:cs="Arial"/>
          <w:b/>
          <w:color w:val="FF0000"/>
          <w:sz w:val="22"/>
        </w:rPr>
      </w:pPr>
    </w:p>
    <w:p w:rsidR="008A5CEF" w:rsidRPr="008A5CEF" w:rsidRDefault="008240A4" w:rsidP="008A5CEF">
      <w:pPr>
        <w:jc w:val="both"/>
        <w:rPr>
          <w:rFonts w:cs="Arial"/>
          <w:b/>
          <w:sz w:val="22"/>
        </w:rPr>
      </w:pPr>
      <w:r w:rsidRPr="008A5CEF">
        <w:rPr>
          <w:rFonts w:cs="Arial"/>
          <w:b/>
          <w:sz w:val="22"/>
        </w:rPr>
        <w:t>2. AC</w:t>
      </w:r>
      <w:r w:rsidRPr="008A5CEF">
        <w:rPr>
          <w:rFonts w:cs="Arial"/>
          <w:b/>
          <w:sz w:val="22"/>
        </w:rPr>
        <w:t xml:space="preserve">CIONES PREVENTIVAS </w:t>
      </w:r>
    </w:p>
    <w:p w:rsidR="008A5CEF" w:rsidRPr="008A5CEF" w:rsidRDefault="008240A4" w:rsidP="008A5CEF">
      <w:pPr>
        <w:jc w:val="both"/>
        <w:rPr>
          <w:rFonts w:cs="Arial"/>
          <w:b/>
          <w:sz w:val="22"/>
        </w:rPr>
      </w:pPr>
    </w:p>
    <w:p w:rsidR="008A5CEF" w:rsidRPr="008A5CEF" w:rsidRDefault="008240A4" w:rsidP="008A5CEF">
      <w:pPr>
        <w:jc w:val="both"/>
        <w:rPr>
          <w:rFonts w:cs="Arial"/>
          <w:sz w:val="22"/>
        </w:rPr>
      </w:pPr>
      <w:r w:rsidRPr="008A5CEF">
        <w:rPr>
          <w:rFonts w:cs="Arial"/>
          <w:sz w:val="22"/>
        </w:rPr>
        <w:t>Respecto a este tipo de acciones, el proceso cuenta con 2 riesgos clasificados en los orígenes 1.1-Antijurídico y 1.2-Corrupción, como se muestra a continuación:</w:t>
      </w:r>
    </w:p>
    <w:p w:rsidR="008A5CEF" w:rsidRDefault="008240A4" w:rsidP="008A5CEF">
      <w:pPr>
        <w:jc w:val="both"/>
        <w:rPr>
          <w:rFonts w:cs="Arial"/>
          <w:color w:val="FF0000"/>
        </w:rPr>
      </w:pPr>
    </w:p>
    <w:p w:rsidR="008A5CEF" w:rsidRPr="00F806FE" w:rsidRDefault="008240A4" w:rsidP="008A5CEF">
      <w:pPr>
        <w:jc w:val="center"/>
        <w:rPr>
          <w:rFonts w:cs="Arial"/>
          <w:b/>
          <w:sz w:val="20"/>
          <w:lang w:val="es-CO" w:eastAsia="es-CO"/>
        </w:rPr>
      </w:pPr>
      <w:r w:rsidRPr="00F806FE">
        <w:rPr>
          <w:rFonts w:cs="Arial"/>
          <w:b/>
          <w:sz w:val="20"/>
          <w:lang w:val="es-CO" w:eastAsia="es-CO"/>
        </w:rPr>
        <w:t>Tabla 2 - Plan de Evaluación y Seguimiento de los Riesgos</w:t>
      </w:r>
    </w:p>
    <w:p w:rsidR="008A5CEF" w:rsidRPr="005E6BA4" w:rsidRDefault="008240A4" w:rsidP="008A5CEF">
      <w:pPr>
        <w:ind w:left="390"/>
        <w:rPr>
          <w:rFonts w:cs="Arial"/>
          <w:b/>
          <w:sz w:val="8"/>
          <w:szCs w:val="8"/>
          <w:lang w:val="es-CO" w:eastAsia="es-CO"/>
        </w:rPr>
      </w:pPr>
    </w:p>
    <w:tbl>
      <w:tblPr>
        <w:tblW w:w="7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6"/>
        <w:gridCol w:w="1174"/>
        <w:gridCol w:w="1286"/>
        <w:gridCol w:w="1300"/>
      </w:tblGrid>
      <w:tr w:rsidR="00E02BBA" w:rsidTr="00B3575D">
        <w:trPr>
          <w:trHeight w:val="340"/>
          <w:jc w:val="center"/>
        </w:trPr>
        <w:tc>
          <w:tcPr>
            <w:tcW w:w="3639" w:type="dxa"/>
            <w:shd w:val="clear" w:color="auto" w:fill="A6A6A6" w:themeFill="background1" w:themeFillShade="A6"/>
            <w:vAlign w:val="center"/>
          </w:tcPr>
          <w:p w:rsidR="008A5CEF" w:rsidRPr="00F806FE" w:rsidRDefault="008240A4" w:rsidP="00B3575D">
            <w:pPr>
              <w:jc w:val="center"/>
              <w:rPr>
                <w:rFonts w:cs="Arial"/>
                <w:sz w:val="20"/>
                <w:szCs w:val="18"/>
                <w:lang w:eastAsia="es-CO"/>
              </w:rPr>
            </w:pPr>
            <w:r w:rsidRPr="00F806FE">
              <w:rPr>
                <w:rFonts w:cs="Arial"/>
                <w:b/>
                <w:sz w:val="20"/>
                <w:szCs w:val="18"/>
                <w:lang w:val="es-CO" w:eastAsia="es-CO"/>
              </w:rPr>
              <w:t>ORIGEN</w:t>
            </w:r>
          </w:p>
        </w:tc>
        <w:tc>
          <w:tcPr>
            <w:tcW w:w="1071"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val="es-CO" w:eastAsia="es-CO"/>
              </w:rPr>
              <w:t>ABIERTOS</w:t>
            </w:r>
          </w:p>
        </w:tc>
        <w:tc>
          <w:tcPr>
            <w:tcW w:w="1286"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val="es-CO" w:eastAsia="es-CO"/>
              </w:rPr>
              <w:t>MITIGADOS</w:t>
            </w:r>
          </w:p>
        </w:tc>
        <w:tc>
          <w:tcPr>
            <w:tcW w:w="1320"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val="es-CO" w:eastAsia="es-CO"/>
              </w:rPr>
              <w:t>TOTAL</w:t>
            </w:r>
          </w:p>
        </w:tc>
      </w:tr>
      <w:tr w:rsidR="00E02BBA" w:rsidTr="00B3575D">
        <w:trPr>
          <w:trHeight w:val="340"/>
          <w:jc w:val="center"/>
        </w:trPr>
        <w:tc>
          <w:tcPr>
            <w:tcW w:w="3639" w:type="dxa"/>
            <w:shd w:val="clear" w:color="auto" w:fill="auto"/>
            <w:vAlign w:val="center"/>
          </w:tcPr>
          <w:p w:rsidR="008A5CEF" w:rsidRPr="007D6BB7" w:rsidRDefault="008240A4" w:rsidP="00B3575D">
            <w:pPr>
              <w:rPr>
                <w:rFonts w:cs="Arial"/>
                <w:sz w:val="20"/>
                <w:szCs w:val="18"/>
                <w:lang w:val="es-CO" w:eastAsia="es-CO"/>
              </w:rPr>
            </w:pPr>
            <w:r w:rsidRPr="007D6BB7">
              <w:rPr>
                <w:rFonts w:cs="Arial"/>
                <w:sz w:val="20"/>
                <w:szCs w:val="18"/>
                <w:lang w:val="es-CO" w:eastAsia="es-CO"/>
              </w:rPr>
              <w:t xml:space="preserve">1.1.  Antijurídico </w:t>
            </w:r>
          </w:p>
        </w:tc>
        <w:tc>
          <w:tcPr>
            <w:tcW w:w="1071" w:type="dxa"/>
            <w:shd w:val="clear" w:color="auto" w:fill="auto"/>
            <w:vAlign w:val="center"/>
          </w:tcPr>
          <w:p w:rsidR="008A5CEF" w:rsidRPr="007D6BB7" w:rsidRDefault="008240A4" w:rsidP="00B3575D">
            <w:pPr>
              <w:jc w:val="center"/>
              <w:rPr>
                <w:rFonts w:cs="Arial"/>
                <w:b/>
                <w:bCs/>
                <w:sz w:val="20"/>
                <w:szCs w:val="18"/>
                <w:lang w:val="es-CO" w:eastAsia="es-CO"/>
              </w:rPr>
            </w:pPr>
            <w:r w:rsidRPr="007D6BB7">
              <w:rPr>
                <w:rFonts w:cs="Arial"/>
                <w:b/>
                <w:bCs/>
                <w:sz w:val="20"/>
                <w:szCs w:val="18"/>
                <w:lang w:eastAsia="es-CO"/>
              </w:rPr>
              <w:t>1</w:t>
            </w:r>
          </w:p>
        </w:tc>
        <w:tc>
          <w:tcPr>
            <w:tcW w:w="1286" w:type="dxa"/>
            <w:shd w:val="clear" w:color="auto" w:fill="auto"/>
            <w:vAlign w:val="center"/>
          </w:tcPr>
          <w:p w:rsidR="008A5CEF" w:rsidRPr="007D6BB7" w:rsidRDefault="008240A4" w:rsidP="00B3575D">
            <w:pPr>
              <w:jc w:val="center"/>
              <w:rPr>
                <w:rFonts w:cs="Arial"/>
                <w:b/>
                <w:bCs/>
                <w:sz w:val="20"/>
                <w:szCs w:val="18"/>
                <w:lang w:val="es-CO" w:eastAsia="es-CO"/>
              </w:rPr>
            </w:pPr>
            <w:r w:rsidRPr="007D6BB7">
              <w:rPr>
                <w:rFonts w:cs="Arial"/>
                <w:b/>
                <w:bCs/>
                <w:sz w:val="20"/>
                <w:szCs w:val="18"/>
                <w:lang w:eastAsia="es-CO"/>
              </w:rPr>
              <w:t>0</w:t>
            </w:r>
          </w:p>
        </w:tc>
        <w:tc>
          <w:tcPr>
            <w:tcW w:w="1320" w:type="dxa"/>
            <w:shd w:val="clear" w:color="auto" w:fill="auto"/>
            <w:vAlign w:val="center"/>
          </w:tcPr>
          <w:p w:rsidR="008A5CEF" w:rsidRPr="007D6BB7" w:rsidRDefault="008240A4" w:rsidP="00B3575D">
            <w:pPr>
              <w:jc w:val="center"/>
              <w:rPr>
                <w:rFonts w:cs="Arial"/>
                <w:b/>
                <w:bCs/>
                <w:sz w:val="20"/>
                <w:szCs w:val="18"/>
                <w:lang w:val="es-CO" w:eastAsia="es-CO"/>
              </w:rPr>
            </w:pPr>
            <w:r w:rsidRPr="007D6BB7">
              <w:rPr>
                <w:rFonts w:cs="Arial"/>
                <w:b/>
                <w:bCs/>
                <w:sz w:val="20"/>
                <w:szCs w:val="18"/>
                <w:lang w:eastAsia="es-CO"/>
              </w:rPr>
              <w:t>1</w:t>
            </w:r>
          </w:p>
        </w:tc>
      </w:tr>
      <w:tr w:rsidR="00E02BBA" w:rsidTr="00B3575D">
        <w:trPr>
          <w:trHeight w:val="258"/>
          <w:jc w:val="center"/>
        </w:trPr>
        <w:tc>
          <w:tcPr>
            <w:tcW w:w="3639" w:type="dxa"/>
            <w:shd w:val="clear" w:color="auto" w:fill="auto"/>
            <w:vAlign w:val="center"/>
          </w:tcPr>
          <w:p w:rsidR="008A5CEF" w:rsidRPr="007D6BB7" w:rsidRDefault="008240A4" w:rsidP="00B3575D">
            <w:pPr>
              <w:rPr>
                <w:rFonts w:cs="Arial"/>
                <w:sz w:val="20"/>
                <w:szCs w:val="18"/>
                <w:lang w:val="es-CO" w:eastAsia="es-CO"/>
              </w:rPr>
            </w:pPr>
            <w:r w:rsidRPr="007D6BB7">
              <w:rPr>
                <w:rFonts w:cs="Arial"/>
                <w:sz w:val="20"/>
                <w:szCs w:val="18"/>
                <w:lang w:val="es-CO" w:eastAsia="es-CO"/>
              </w:rPr>
              <w:t xml:space="preserve">1.2.  Corrupción </w:t>
            </w:r>
          </w:p>
        </w:tc>
        <w:tc>
          <w:tcPr>
            <w:tcW w:w="1071" w:type="dxa"/>
            <w:shd w:val="clear" w:color="auto" w:fill="auto"/>
            <w:vAlign w:val="center"/>
          </w:tcPr>
          <w:p w:rsidR="008A5CEF" w:rsidRPr="007D6BB7" w:rsidRDefault="008240A4" w:rsidP="00B3575D">
            <w:pPr>
              <w:jc w:val="center"/>
              <w:rPr>
                <w:rFonts w:cs="Arial"/>
                <w:sz w:val="20"/>
                <w:szCs w:val="18"/>
                <w:lang w:val="es-CO" w:eastAsia="es-CO"/>
              </w:rPr>
            </w:pPr>
            <w:r w:rsidRPr="007D6BB7">
              <w:rPr>
                <w:rFonts w:cs="Arial"/>
                <w:sz w:val="20"/>
                <w:szCs w:val="18"/>
                <w:lang w:eastAsia="es-CO"/>
              </w:rPr>
              <w:t>1</w:t>
            </w:r>
          </w:p>
        </w:tc>
        <w:tc>
          <w:tcPr>
            <w:tcW w:w="1286" w:type="dxa"/>
            <w:shd w:val="clear" w:color="auto" w:fill="auto"/>
            <w:vAlign w:val="center"/>
          </w:tcPr>
          <w:p w:rsidR="008A5CEF" w:rsidRPr="007D6BB7" w:rsidRDefault="008240A4" w:rsidP="00B3575D">
            <w:pPr>
              <w:jc w:val="center"/>
              <w:rPr>
                <w:rFonts w:cs="Arial"/>
                <w:sz w:val="20"/>
                <w:szCs w:val="18"/>
                <w:lang w:val="es-CO" w:eastAsia="es-CO"/>
              </w:rPr>
            </w:pPr>
            <w:r w:rsidRPr="007D6BB7">
              <w:rPr>
                <w:rFonts w:cs="Arial"/>
                <w:sz w:val="20"/>
                <w:szCs w:val="18"/>
                <w:lang w:val="es-CO" w:eastAsia="es-CO"/>
              </w:rPr>
              <w:t>0</w:t>
            </w:r>
          </w:p>
        </w:tc>
        <w:tc>
          <w:tcPr>
            <w:tcW w:w="1320" w:type="dxa"/>
            <w:shd w:val="clear" w:color="auto" w:fill="auto"/>
            <w:vAlign w:val="center"/>
          </w:tcPr>
          <w:p w:rsidR="008A5CEF" w:rsidRPr="007D6BB7" w:rsidRDefault="008240A4" w:rsidP="00B3575D">
            <w:pPr>
              <w:jc w:val="center"/>
              <w:rPr>
                <w:rFonts w:cs="Arial"/>
                <w:sz w:val="20"/>
                <w:szCs w:val="18"/>
                <w:lang w:val="es-CO" w:eastAsia="es-CO"/>
              </w:rPr>
            </w:pPr>
            <w:r w:rsidRPr="007D6BB7">
              <w:rPr>
                <w:rFonts w:cs="Arial"/>
                <w:sz w:val="20"/>
                <w:szCs w:val="18"/>
                <w:lang w:val="es-CO" w:eastAsia="es-CO"/>
              </w:rPr>
              <w:t>1</w:t>
            </w:r>
          </w:p>
        </w:tc>
      </w:tr>
      <w:tr w:rsidR="00E02BBA" w:rsidTr="008A5CEF">
        <w:trPr>
          <w:trHeight w:val="408"/>
          <w:jc w:val="center"/>
        </w:trPr>
        <w:tc>
          <w:tcPr>
            <w:tcW w:w="3639"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val="es-CO" w:eastAsia="es-CO"/>
              </w:rPr>
              <w:t>TOTAL ACCIONES PREVENTIVAS</w:t>
            </w:r>
          </w:p>
        </w:tc>
        <w:tc>
          <w:tcPr>
            <w:tcW w:w="1071"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eastAsia="es-CO"/>
              </w:rPr>
              <w:t>2</w:t>
            </w:r>
          </w:p>
        </w:tc>
        <w:tc>
          <w:tcPr>
            <w:tcW w:w="1286"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val="es-CO" w:eastAsia="es-CO"/>
              </w:rPr>
              <w:t>0</w:t>
            </w:r>
          </w:p>
        </w:tc>
        <w:tc>
          <w:tcPr>
            <w:tcW w:w="1320" w:type="dxa"/>
            <w:shd w:val="clear" w:color="auto" w:fill="A6A6A6" w:themeFill="background1" w:themeFillShade="A6"/>
            <w:vAlign w:val="center"/>
          </w:tcPr>
          <w:p w:rsidR="008A5CEF" w:rsidRPr="00F806FE" w:rsidRDefault="008240A4" w:rsidP="00B3575D">
            <w:pPr>
              <w:jc w:val="center"/>
              <w:rPr>
                <w:rFonts w:cs="Arial"/>
                <w:b/>
                <w:sz w:val="20"/>
                <w:szCs w:val="18"/>
                <w:lang w:val="es-CO" w:eastAsia="es-CO"/>
              </w:rPr>
            </w:pPr>
            <w:r w:rsidRPr="00F806FE">
              <w:rPr>
                <w:rFonts w:cs="Arial"/>
                <w:b/>
                <w:sz w:val="20"/>
                <w:szCs w:val="18"/>
                <w:lang w:eastAsia="es-CO"/>
              </w:rPr>
              <w:t>2</w:t>
            </w:r>
          </w:p>
        </w:tc>
      </w:tr>
    </w:tbl>
    <w:p w:rsidR="008A5CEF" w:rsidRPr="00571462" w:rsidRDefault="008240A4" w:rsidP="008A5CEF">
      <w:pPr>
        <w:rPr>
          <w:rFonts w:cs="Arial"/>
          <w:sz w:val="16"/>
          <w:szCs w:val="16"/>
        </w:rPr>
      </w:pPr>
      <w:r>
        <w:rPr>
          <w:rFonts w:cs="Arial"/>
          <w:sz w:val="16"/>
          <w:szCs w:val="16"/>
          <w:lang w:eastAsia="es-CO"/>
        </w:rPr>
        <w:t xml:space="preserve"> </w:t>
      </w:r>
      <w:r>
        <w:rPr>
          <w:rFonts w:cs="Arial"/>
          <w:sz w:val="16"/>
          <w:szCs w:val="16"/>
          <w:lang w:eastAsia="es-CO"/>
        </w:rPr>
        <w:tab/>
      </w:r>
      <w:r w:rsidRPr="00F806FE">
        <w:rPr>
          <w:rFonts w:cs="Arial"/>
          <w:sz w:val="16"/>
          <w:szCs w:val="16"/>
          <w:lang w:val="es-CO" w:eastAsia="es-CO"/>
        </w:rPr>
        <w:t xml:space="preserve">Fuente: Plan de Evaluación y Seguimiento a los Riesgos </w:t>
      </w:r>
      <w:r w:rsidRPr="00571462">
        <w:rPr>
          <w:rFonts w:cs="Arial"/>
          <w:sz w:val="16"/>
          <w:szCs w:val="16"/>
        </w:rPr>
        <w:t>Proceso de Comunicación Estratégica</w:t>
      </w:r>
      <w:r>
        <w:rPr>
          <w:rFonts w:cs="Arial"/>
          <w:sz w:val="16"/>
          <w:szCs w:val="16"/>
        </w:rPr>
        <w:t xml:space="preserve"> – SEP 2015.</w:t>
      </w:r>
    </w:p>
    <w:p w:rsidR="008A5CEF" w:rsidRPr="00E2433E" w:rsidRDefault="008240A4" w:rsidP="008A5CEF">
      <w:pPr>
        <w:jc w:val="both"/>
        <w:rPr>
          <w:rFonts w:cs="Arial"/>
          <w:color w:val="FF0000"/>
        </w:rPr>
      </w:pPr>
    </w:p>
    <w:p w:rsidR="008A5CEF" w:rsidRPr="008A5CEF" w:rsidRDefault="008240A4" w:rsidP="008A5CEF">
      <w:pPr>
        <w:jc w:val="both"/>
        <w:rPr>
          <w:rFonts w:cs="Arial"/>
          <w:b/>
          <w:sz w:val="22"/>
        </w:rPr>
      </w:pPr>
      <w:r w:rsidRPr="008A5CEF">
        <w:rPr>
          <w:rFonts w:cs="Arial"/>
          <w:b/>
          <w:sz w:val="22"/>
        </w:rPr>
        <w:t>2.1 Riesgo Antijurídico</w:t>
      </w:r>
    </w:p>
    <w:p w:rsidR="008A5CEF" w:rsidRPr="008A5CEF" w:rsidRDefault="008240A4" w:rsidP="008A5CEF">
      <w:pPr>
        <w:jc w:val="both"/>
        <w:rPr>
          <w:rFonts w:cs="Arial"/>
          <w:b/>
          <w:sz w:val="22"/>
        </w:rPr>
      </w:pPr>
    </w:p>
    <w:p w:rsidR="008A5CEF" w:rsidRPr="008A5CEF" w:rsidRDefault="008240A4" w:rsidP="008A5CEF">
      <w:pPr>
        <w:numPr>
          <w:ilvl w:val="0"/>
          <w:numId w:val="2"/>
        </w:numPr>
        <w:jc w:val="both"/>
        <w:rPr>
          <w:rFonts w:cs="Arial"/>
          <w:b/>
          <w:i/>
          <w:sz w:val="22"/>
        </w:rPr>
      </w:pPr>
      <w:r w:rsidRPr="008A5CEF">
        <w:rPr>
          <w:rFonts w:cs="Arial"/>
          <w:b/>
          <w:i/>
          <w:sz w:val="22"/>
        </w:rPr>
        <w:t xml:space="preserve">Acciones en contra de la entidad por inexactitud información institucional divulgada a través de boletines de prensa </w:t>
      </w:r>
    </w:p>
    <w:p w:rsidR="008A5CEF" w:rsidRPr="008A5CEF" w:rsidRDefault="008240A4" w:rsidP="008A5CEF">
      <w:pPr>
        <w:ind w:left="720"/>
        <w:jc w:val="both"/>
        <w:rPr>
          <w:rFonts w:cs="Arial"/>
          <w:b/>
          <w:i/>
          <w:sz w:val="22"/>
        </w:rPr>
      </w:pPr>
    </w:p>
    <w:p w:rsidR="008A5CEF" w:rsidRPr="008A5CEF" w:rsidRDefault="008240A4" w:rsidP="008A5CEF">
      <w:pPr>
        <w:jc w:val="both"/>
        <w:rPr>
          <w:rFonts w:cs="Arial"/>
          <w:b/>
          <w:i/>
          <w:sz w:val="22"/>
        </w:rPr>
      </w:pPr>
      <w:r w:rsidRPr="008A5CEF">
        <w:rPr>
          <w:rFonts w:cs="Arial"/>
          <w:b/>
          <w:i/>
          <w:sz w:val="22"/>
        </w:rPr>
        <w:t xml:space="preserve">Acción: </w:t>
      </w:r>
      <w:r w:rsidRPr="008A5CEF">
        <w:rPr>
          <w:rFonts w:cs="Arial"/>
          <w:i/>
          <w:sz w:val="22"/>
        </w:rPr>
        <w:t>Solicitar el  visto bueno del Director Sectorial o del Contralor, antes de ser publicado el comunicado de prensa.</w:t>
      </w:r>
    </w:p>
    <w:p w:rsidR="008A5CEF" w:rsidRPr="008A5CEF" w:rsidRDefault="008240A4" w:rsidP="008A5CEF">
      <w:pPr>
        <w:jc w:val="both"/>
        <w:rPr>
          <w:rFonts w:cs="Arial"/>
          <w:b/>
          <w:color w:val="FF0000"/>
          <w:sz w:val="22"/>
        </w:rPr>
      </w:pPr>
    </w:p>
    <w:p w:rsidR="008A5CEF" w:rsidRPr="008A5CEF" w:rsidRDefault="008240A4" w:rsidP="008A5CEF">
      <w:pPr>
        <w:jc w:val="both"/>
        <w:rPr>
          <w:rFonts w:cs="Arial"/>
          <w:sz w:val="22"/>
        </w:rPr>
      </w:pPr>
      <w:r w:rsidRPr="008A5CEF">
        <w:rPr>
          <w:rFonts w:cs="Arial"/>
          <w:b/>
          <w:sz w:val="22"/>
        </w:rPr>
        <w:t xml:space="preserve">Verificación a septiembre de 2015: </w:t>
      </w:r>
      <w:r w:rsidRPr="008A5CEF">
        <w:rPr>
          <w:rFonts w:cs="Arial"/>
          <w:sz w:val="22"/>
        </w:rPr>
        <w:t>Se corroboraron los boletines de prensa enviados hasta la fecha, los cuales cuentan con el respectivo visto bueno de la sectorial donde se originó la información. El riesgo continúa abierto para su seguimiento permanente.</w:t>
      </w:r>
    </w:p>
    <w:p w:rsidR="008A5CEF" w:rsidRPr="008A5CEF" w:rsidRDefault="008240A4" w:rsidP="008A5CEF">
      <w:pPr>
        <w:jc w:val="both"/>
        <w:rPr>
          <w:rFonts w:cs="Arial"/>
          <w:b/>
          <w:color w:val="FF0000"/>
          <w:sz w:val="22"/>
        </w:rPr>
      </w:pPr>
    </w:p>
    <w:p w:rsidR="008A5CEF" w:rsidRPr="008A5CEF" w:rsidRDefault="008240A4" w:rsidP="008A5CEF">
      <w:pPr>
        <w:jc w:val="both"/>
        <w:rPr>
          <w:rFonts w:cs="Arial"/>
          <w:b/>
          <w:sz w:val="22"/>
        </w:rPr>
      </w:pPr>
      <w:r w:rsidRPr="008A5CEF">
        <w:rPr>
          <w:rFonts w:cs="Arial"/>
          <w:b/>
          <w:sz w:val="22"/>
        </w:rPr>
        <w:t>2.2 Riesgo de Corrupción</w:t>
      </w:r>
    </w:p>
    <w:p w:rsidR="008A5CEF" w:rsidRPr="008A5CEF" w:rsidRDefault="008240A4" w:rsidP="008A5CEF">
      <w:pPr>
        <w:ind w:left="720"/>
        <w:jc w:val="both"/>
        <w:rPr>
          <w:rFonts w:cs="Arial"/>
          <w:i/>
          <w:sz w:val="22"/>
        </w:rPr>
      </w:pPr>
    </w:p>
    <w:p w:rsidR="008A5CEF" w:rsidRPr="008A5CEF" w:rsidRDefault="008240A4" w:rsidP="008A5CEF">
      <w:pPr>
        <w:numPr>
          <w:ilvl w:val="0"/>
          <w:numId w:val="2"/>
        </w:numPr>
        <w:jc w:val="both"/>
        <w:rPr>
          <w:rFonts w:cs="Arial"/>
          <w:b/>
          <w:i/>
          <w:sz w:val="22"/>
        </w:rPr>
      </w:pPr>
      <w:r w:rsidRPr="008A5CEF">
        <w:rPr>
          <w:rFonts w:cs="Arial"/>
          <w:b/>
          <w:i/>
          <w:sz w:val="22"/>
        </w:rPr>
        <w:t>Inadecuado manejo de la información relacionada con los resultados de la gestión institucional (Corrupción)</w:t>
      </w:r>
    </w:p>
    <w:p w:rsidR="008A5CEF" w:rsidRPr="008A5CEF" w:rsidRDefault="008240A4" w:rsidP="008A5CEF">
      <w:pPr>
        <w:jc w:val="both"/>
        <w:rPr>
          <w:rFonts w:cs="Arial"/>
          <w:i/>
          <w:sz w:val="22"/>
        </w:rPr>
      </w:pPr>
    </w:p>
    <w:p w:rsidR="008A5CEF" w:rsidRPr="008A5CEF" w:rsidRDefault="008240A4" w:rsidP="008A5CEF">
      <w:pPr>
        <w:jc w:val="both"/>
        <w:rPr>
          <w:rFonts w:cs="Arial"/>
          <w:i/>
          <w:sz w:val="22"/>
        </w:rPr>
      </w:pPr>
      <w:r w:rsidRPr="008A5CEF">
        <w:rPr>
          <w:rFonts w:cs="Arial"/>
          <w:b/>
          <w:i/>
          <w:sz w:val="22"/>
        </w:rPr>
        <w:t>Acción:</w:t>
      </w:r>
      <w:r w:rsidRPr="008A5CEF">
        <w:rPr>
          <w:rFonts w:cs="Arial"/>
          <w:i/>
          <w:sz w:val="22"/>
        </w:rPr>
        <w:t xml:space="preserve"> Actualizar el formato de seguimiento y control con la información que será divulgada a los medios de comunicación durante la vigencia</w:t>
      </w:r>
    </w:p>
    <w:p w:rsidR="008A5CEF" w:rsidRPr="008A5CEF" w:rsidRDefault="008240A4" w:rsidP="008A5CEF">
      <w:pPr>
        <w:jc w:val="both"/>
        <w:rPr>
          <w:rFonts w:cs="Arial"/>
          <w:i/>
          <w:color w:val="FF0000"/>
          <w:sz w:val="22"/>
        </w:rPr>
      </w:pPr>
    </w:p>
    <w:p w:rsidR="008A5CEF" w:rsidRPr="008A5CEF" w:rsidRDefault="008240A4" w:rsidP="008A5CEF">
      <w:pPr>
        <w:jc w:val="both"/>
        <w:rPr>
          <w:rFonts w:cs="Arial"/>
          <w:sz w:val="22"/>
        </w:rPr>
      </w:pPr>
      <w:r w:rsidRPr="008A5CEF">
        <w:rPr>
          <w:rFonts w:cs="Arial"/>
          <w:b/>
          <w:sz w:val="22"/>
        </w:rPr>
        <w:t xml:space="preserve">Verificación a septiembre de 2015: </w:t>
      </w:r>
      <w:r w:rsidRPr="008A5CEF">
        <w:rPr>
          <w:rFonts w:cs="Arial"/>
          <w:sz w:val="22"/>
        </w:rPr>
        <w:t>Se verificó el formato "</w:t>
      </w:r>
      <w:r w:rsidRPr="008A5CEF">
        <w:rPr>
          <w:rFonts w:cs="Arial"/>
          <w:i/>
          <w:sz w:val="22"/>
        </w:rPr>
        <w:t>Seguimiento y control de la información que llega a la Oficin</w:t>
      </w:r>
      <w:r w:rsidRPr="008A5CEF">
        <w:rPr>
          <w:rFonts w:cs="Arial"/>
          <w:i/>
          <w:sz w:val="22"/>
        </w:rPr>
        <w:t>a Asesora de Comunicaciones</w:t>
      </w:r>
      <w:r w:rsidRPr="008A5CEF">
        <w:rPr>
          <w:rFonts w:cs="Arial"/>
          <w:sz w:val="22"/>
        </w:rPr>
        <w:t>", en el que se encuentran los boletines de prensa divulgados hasta la fecha, con la información correspondiente actualizada. El riesgo continúa abierto para su seguimiento.</w:t>
      </w:r>
    </w:p>
    <w:p w:rsidR="008A5CEF" w:rsidRDefault="008240A4" w:rsidP="008A5CEF">
      <w:pPr>
        <w:jc w:val="both"/>
        <w:rPr>
          <w:rFonts w:cs="Arial"/>
          <w:color w:val="FF0000"/>
        </w:rPr>
      </w:pPr>
    </w:p>
    <w:p w:rsidR="008A5CEF" w:rsidRDefault="008240A4" w:rsidP="008A5CEF">
      <w:pPr>
        <w:jc w:val="both"/>
        <w:rPr>
          <w:rFonts w:cs="Arial"/>
          <w:color w:val="FF0000"/>
        </w:rPr>
      </w:pPr>
    </w:p>
    <w:p w:rsidR="008A5CEF" w:rsidRDefault="008240A4" w:rsidP="008A5CEF">
      <w:pPr>
        <w:jc w:val="both"/>
        <w:rPr>
          <w:rFonts w:cs="Arial"/>
          <w:color w:val="FF0000"/>
        </w:rPr>
      </w:pPr>
    </w:p>
    <w:p w:rsidR="008A5CEF" w:rsidRDefault="008240A4" w:rsidP="008A5CEF">
      <w:pPr>
        <w:jc w:val="both"/>
        <w:rPr>
          <w:rFonts w:cs="Arial"/>
          <w:b/>
        </w:rPr>
      </w:pPr>
    </w:p>
    <w:p w:rsidR="008A5CEF" w:rsidRDefault="008240A4" w:rsidP="008A5CEF">
      <w:pPr>
        <w:jc w:val="both"/>
        <w:rPr>
          <w:rFonts w:cs="Arial"/>
          <w:b/>
        </w:rPr>
      </w:pPr>
      <w:r>
        <w:rPr>
          <w:rFonts w:cs="Arial"/>
          <w:b/>
        </w:rPr>
        <w:t>RECOMENDACIONES</w:t>
      </w:r>
    </w:p>
    <w:p w:rsidR="008A5CEF" w:rsidRPr="0072090F" w:rsidRDefault="008240A4" w:rsidP="008A5CEF">
      <w:pPr>
        <w:rPr>
          <w:rFonts w:cs="Arial"/>
          <w:sz w:val="22"/>
        </w:rPr>
      </w:pPr>
    </w:p>
    <w:p w:rsidR="008A5CEF" w:rsidRPr="0072090F" w:rsidRDefault="008240A4" w:rsidP="008A5CEF">
      <w:pPr>
        <w:numPr>
          <w:ilvl w:val="0"/>
          <w:numId w:val="3"/>
        </w:numPr>
        <w:jc w:val="both"/>
        <w:rPr>
          <w:rFonts w:cs="Arial"/>
          <w:sz w:val="22"/>
          <w:szCs w:val="24"/>
          <w:lang w:val="es-CO"/>
        </w:rPr>
      </w:pPr>
      <w:r w:rsidRPr="0072090F">
        <w:rPr>
          <w:rFonts w:cs="Arial"/>
          <w:sz w:val="22"/>
          <w:szCs w:val="24"/>
          <w:lang w:val="es-CO"/>
        </w:rPr>
        <w:t>Socializar el resultado de la veri</w:t>
      </w:r>
      <w:r w:rsidRPr="0072090F">
        <w:rPr>
          <w:rFonts w:cs="Arial"/>
          <w:sz w:val="22"/>
          <w:szCs w:val="24"/>
          <w:lang w:val="es-CO"/>
        </w:rPr>
        <w:t xml:space="preserve">ficación al Plan de Mejoramiento y al Plan de Evaluación y seguimiento de los Riesgos, con los funcionarios que integran el Proceso. </w:t>
      </w:r>
    </w:p>
    <w:p w:rsidR="008A5CEF" w:rsidRPr="0072090F" w:rsidRDefault="008240A4" w:rsidP="008A5CEF">
      <w:pPr>
        <w:jc w:val="both"/>
        <w:rPr>
          <w:rFonts w:cs="Arial"/>
          <w:sz w:val="22"/>
          <w:szCs w:val="24"/>
          <w:lang w:val="es-CO"/>
        </w:rPr>
      </w:pPr>
    </w:p>
    <w:p w:rsidR="00A66099" w:rsidRPr="0072090F" w:rsidRDefault="008240A4" w:rsidP="008259CB">
      <w:pPr>
        <w:numPr>
          <w:ilvl w:val="0"/>
          <w:numId w:val="3"/>
        </w:numPr>
        <w:jc w:val="both"/>
        <w:rPr>
          <w:sz w:val="22"/>
        </w:rPr>
      </w:pPr>
      <w:r w:rsidRPr="0072090F">
        <w:rPr>
          <w:rFonts w:cs="Arial"/>
          <w:sz w:val="22"/>
          <w:szCs w:val="24"/>
          <w:lang w:val="es-CO"/>
        </w:rPr>
        <w:t>Continuar fortaleciendo el conocimiento de la Resolución 021 de 2014, con el fin de efectuar el seguimiento  a los P</w:t>
      </w:r>
      <w:r w:rsidRPr="0072090F">
        <w:rPr>
          <w:rFonts w:cs="Arial"/>
          <w:sz w:val="22"/>
          <w:szCs w:val="24"/>
          <w:lang w:val="es-CO"/>
        </w:rPr>
        <w:t xml:space="preserve">lanes de Mejoramiento y de Riesgos de manera adecuada y con los registros respectivos.  </w:t>
      </w:r>
    </w:p>
    <w:p w:rsidR="008A5CEF" w:rsidRPr="0072090F" w:rsidRDefault="008240A4" w:rsidP="008A5CEF">
      <w:pPr>
        <w:pStyle w:val="Prrafodelista"/>
        <w:rPr>
          <w:sz w:val="22"/>
        </w:rPr>
      </w:pPr>
    </w:p>
    <w:p w:rsidR="008A5CEF" w:rsidRPr="0072090F" w:rsidRDefault="008240A4" w:rsidP="008A5CEF">
      <w:pPr>
        <w:ind w:left="720"/>
        <w:jc w:val="both"/>
        <w:rPr>
          <w:sz w:val="22"/>
        </w:rPr>
      </w:pPr>
    </w:p>
    <w:p w:rsidR="0080302C" w:rsidRDefault="008240A4" w:rsidP="006836EB">
      <w:pPr>
        <w:outlineLvl w:val="0"/>
        <w:rPr>
          <w:rFonts w:cs="Arial"/>
          <w:sz w:val="22"/>
          <w:szCs w:val="24"/>
        </w:rPr>
      </w:pPr>
      <w:r w:rsidRPr="0072090F">
        <w:rPr>
          <w:rFonts w:cs="Arial"/>
          <w:sz w:val="22"/>
          <w:szCs w:val="24"/>
        </w:rPr>
        <w:t>Cordialmente,</w:t>
      </w:r>
    </w:p>
    <w:p w:rsidR="0072090F" w:rsidRDefault="008240A4" w:rsidP="006836EB">
      <w:pPr>
        <w:outlineLvl w:val="0"/>
        <w:rPr>
          <w:rFonts w:cs="Arial"/>
          <w:sz w:val="22"/>
          <w:szCs w:val="24"/>
        </w:rPr>
      </w:pPr>
    </w:p>
    <w:p w:rsidR="0072090F" w:rsidRPr="0072090F" w:rsidRDefault="008240A4" w:rsidP="006836EB">
      <w:pPr>
        <w:outlineLvl w:val="0"/>
        <w:rPr>
          <w:rFonts w:cs="Arial"/>
          <w:sz w:val="22"/>
          <w:szCs w:val="24"/>
        </w:rPr>
      </w:pPr>
    </w:p>
    <w:p w:rsidR="00E07534" w:rsidRDefault="008240A4" w:rsidP="006836EB">
      <w:pPr>
        <w:outlineLvl w:val="0"/>
        <w:rPr>
          <w:rFonts w:cs="Arial"/>
          <w:szCs w:val="24"/>
        </w:rPr>
      </w:pPr>
    </w:p>
    <w:p w:rsidR="00EC36C7" w:rsidRDefault="008240A4"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E02BBA" w:rsidTr="00EC36C7">
        <w:trPr>
          <w:trHeight w:val="988"/>
        </w:trPr>
        <w:tc>
          <w:tcPr>
            <w:tcW w:w="4673" w:type="dxa"/>
          </w:tcPr>
          <w:p w:rsidR="007A6B81" w:rsidRDefault="008240A4" w:rsidP="007A6B81">
            <w:pPr>
              <w:outlineLvl w:val="0"/>
              <w:rPr>
                <w:rFonts w:cs="Arial"/>
                <w:szCs w:val="24"/>
              </w:rPr>
            </w:pPr>
            <w:r>
              <w:rPr>
                <w:rFonts w:cs="Arial"/>
                <w:szCs w:val="24"/>
              </w:rPr>
              <w:lastRenderedPageBreak/>
              <w:t xml:space="preserve"> </w:t>
            </w:r>
          </w:p>
        </w:tc>
        <w:tc>
          <w:tcPr>
            <w:tcW w:w="4253" w:type="dxa"/>
          </w:tcPr>
          <w:p w:rsidR="007A6B81" w:rsidRDefault="00CB4F23"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E02BBA" w:rsidTr="00EC36C7">
        <w:trPr>
          <w:trHeight w:val="286"/>
        </w:trPr>
        <w:tc>
          <w:tcPr>
            <w:tcW w:w="4673" w:type="dxa"/>
          </w:tcPr>
          <w:p w:rsidR="007A6B81" w:rsidRDefault="008240A4" w:rsidP="007A6B81">
            <w:pPr>
              <w:outlineLvl w:val="0"/>
              <w:rPr>
                <w:rFonts w:cs="Arial"/>
                <w:szCs w:val="24"/>
              </w:rPr>
            </w:pPr>
          </w:p>
        </w:tc>
        <w:tc>
          <w:tcPr>
            <w:tcW w:w="4253" w:type="dxa"/>
          </w:tcPr>
          <w:p w:rsidR="007A6B81" w:rsidRDefault="008240A4"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8240A4"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C94A59" w:rsidRDefault="008240A4" w:rsidP="00C94A59">
      <w:pPr>
        <w:tabs>
          <w:tab w:val="left" w:pos="-720"/>
          <w:tab w:val="left" w:pos="0"/>
        </w:tabs>
        <w:suppressAutoHyphens/>
        <w:rPr>
          <w:rFonts w:cs="Arial"/>
          <w:sz w:val="18"/>
          <w:szCs w:val="18"/>
        </w:rPr>
      </w:pPr>
    </w:p>
    <w:p w:rsidR="008A5CEF" w:rsidRPr="00F25C71" w:rsidRDefault="008240A4" w:rsidP="00C94A59">
      <w:pPr>
        <w:tabs>
          <w:tab w:val="left" w:pos="-720"/>
          <w:tab w:val="left" w:pos="0"/>
        </w:tabs>
        <w:suppressAutoHyphens/>
        <w:rPr>
          <w:rFonts w:cs="Arial"/>
          <w:sz w:val="18"/>
          <w:szCs w:val="18"/>
        </w:rPr>
      </w:pPr>
    </w:p>
    <w:p w:rsidR="008A5CEF" w:rsidRPr="00C14A03" w:rsidRDefault="008240A4" w:rsidP="008A5CEF">
      <w:pPr>
        <w:jc w:val="both"/>
        <w:rPr>
          <w:rFonts w:cs="Arial"/>
          <w:sz w:val="18"/>
          <w:u w:val="single"/>
        </w:rPr>
      </w:pPr>
      <w:r w:rsidRPr="00C14A03">
        <w:rPr>
          <w:rFonts w:cs="Arial"/>
          <w:sz w:val="18"/>
        </w:rPr>
        <w:t xml:space="preserve">Anexo:      SI </w:t>
      </w:r>
      <w:r w:rsidRPr="00C14A03">
        <w:rPr>
          <w:rFonts w:cs="Arial"/>
          <w:sz w:val="18"/>
          <w:u w:val="single"/>
        </w:rPr>
        <w:t>_x</w:t>
      </w:r>
      <w:r w:rsidRPr="00C14A03">
        <w:rPr>
          <w:rFonts w:cs="Arial"/>
          <w:sz w:val="18"/>
        </w:rPr>
        <w:t>_   NO __</w:t>
      </w:r>
      <w:r w:rsidRPr="00C14A03">
        <w:rPr>
          <w:rFonts w:cs="Arial"/>
          <w:sz w:val="18"/>
        </w:rPr>
        <w:tab/>
      </w:r>
      <w:r w:rsidRPr="00C14A03">
        <w:rPr>
          <w:rFonts w:cs="Arial"/>
          <w:sz w:val="18"/>
        </w:rPr>
        <w:tab/>
        <w:t xml:space="preserve">Número de </w:t>
      </w:r>
      <w:r w:rsidRPr="000B7C5E">
        <w:rPr>
          <w:rFonts w:cs="Arial"/>
          <w:sz w:val="18"/>
        </w:rPr>
        <w:t xml:space="preserve">folios </w:t>
      </w:r>
      <w:r w:rsidRPr="000B7C5E">
        <w:rPr>
          <w:rFonts w:cs="Arial"/>
          <w:sz w:val="18"/>
          <w:u w:val="single"/>
        </w:rPr>
        <w:t xml:space="preserve">_2 </w:t>
      </w:r>
      <w:r>
        <w:rPr>
          <w:rFonts w:cs="Arial"/>
          <w:sz w:val="18"/>
          <w:u w:val="single"/>
        </w:rPr>
        <w:t>archivos en formato Excel.</w:t>
      </w:r>
    </w:p>
    <w:p w:rsidR="008A5CEF" w:rsidRDefault="008240A4" w:rsidP="008A5CEF">
      <w:pPr>
        <w:jc w:val="both"/>
        <w:rPr>
          <w:rFonts w:cs="Arial"/>
          <w:sz w:val="18"/>
        </w:rPr>
      </w:pPr>
    </w:p>
    <w:p w:rsidR="008A5CEF" w:rsidRPr="00C14A03" w:rsidRDefault="008240A4" w:rsidP="008A5CEF">
      <w:pPr>
        <w:jc w:val="both"/>
        <w:rPr>
          <w:rFonts w:cs="Arial"/>
          <w:b/>
        </w:rPr>
      </w:pPr>
      <w:r w:rsidRPr="00C14A03">
        <w:rPr>
          <w:rFonts w:cs="Arial"/>
          <w:sz w:val="18"/>
        </w:rPr>
        <w:t>Proyectó y Elaboró: Ángela Paola Tibocha Galvis - Profesionales OCI</w:t>
      </w:r>
      <w:r>
        <w:rPr>
          <w:rFonts w:cs="Arial"/>
          <w:sz w:val="18"/>
        </w:rPr>
        <w:t>.</w:t>
      </w:r>
    </w:p>
    <w:p w:rsidR="00815CDD" w:rsidRPr="00301D93" w:rsidRDefault="008240A4" w:rsidP="008A5CEF">
      <w:pPr>
        <w:tabs>
          <w:tab w:val="left" w:pos="-720"/>
          <w:tab w:val="left" w:pos="0"/>
        </w:tabs>
        <w:suppressAutoHyphens/>
        <w:jc w:val="both"/>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A4" w:rsidRDefault="008240A4">
      <w:r>
        <w:separator/>
      </w:r>
    </w:p>
  </w:endnote>
  <w:endnote w:type="continuationSeparator" w:id="0">
    <w:p w:rsidR="008240A4" w:rsidRDefault="0082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8240A4" w:rsidP="0076554E">
    <w:pPr>
      <w:jc w:val="center"/>
      <w:rPr>
        <w:sz w:val="16"/>
        <w:szCs w:val="16"/>
      </w:rPr>
    </w:pPr>
    <w:hyperlink r:id="rId1" w:history="1">
      <w:r w:rsidRPr="00E57F2F">
        <w:rPr>
          <w:rStyle w:val="Hipervnculo"/>
          <w:sz w:val="16"/>
          <w:szCs w:val="16"/>
        </w:rPr>
        <w:t>www.contraloriabogota.gov.co</w:t>
      </w:r>
    </w:hyperlink>
  </w:p>
  <w:p w:rsidR="007732BF" w:rsidRPr="007732BF" w:rsidRDefault="008240A4" w:rsidP="0076554E">
    <w:pPr>
      <w:jc w:val="center"/>
      <w:rPr>
        <w:sz w:val="18"/>
        <w:szCs w:val="18"/>
      </w:rPr>
    </w:pPr>
    <w:r w:rsidRPr="007732BF">
      <w:rPr>
        <w:sz w:val="18"/>
        <w:szCs w:val="18"/>
      </w:rPr>
      <w:t>Código Postal 111321</w:t>
    </w:r>
  </w:p>
  <w:p w:rsidR="007732BF" w:rsidRPr="00A656FE" w:rsidRDefault="008240A4"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8240A4" w:rsidP="0076554E">
    <w:pPr>
      <w:jc w:val="center"/>
      <w:rPr>
        <w:sz w:val="18"/>
        <w:szCs w:val="18"/>
      </w:rPr>
    </w:pPr>
    <w:r w:rsidRPr="00A656FE">
      <w:rPr>
        <w:sz w:val="18"/>
        <w:szCs w:val="18"/>
      </w:rPr>
      <w:t>PBX 3358888</w:t>
    </w:r>
  </w:p>
  <w:p w:rsidR="007732BF" w:rsidRDefault="008240A4" w:rsidP="00BD6F23">
    <w:pPr>
      <w:pStyle w:val="Piedepgina"/>
      <w:jc w:val="left"/>
    </w:pPr>
  </w:p>
  <w:p w:rsidR="007732BF" w:rsidRDefault="008240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A4" w:rsidRDefault="008240A4">
      <w:r>
        <w:separator/>
      </w:r>
    </w:p>
  </w:footnote>
  <w:footnote w:type="continuationSeparator" w:id="0">
    <w:p w:rsidR="008240A4" w:rsidRDefault="00824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8240A4"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8240A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8240A4">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3-2015-20877</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2015-10-07 11:47</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702143</w:t>
                          </w:r>
                          <w:bookmarkEnd w:id="4"/>
                        </w:p>
                        <w:p w:rsidR="007732BF" w:rsidRPr="00C71928" w:rsidRDefault="008240A4">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MONICA MARCELA QUINTERO GIRALDO</w:t>
                          </w:r>
                          <w:bookmarkEnd w:id="5"/>
                        </w:p>
                        <w:p w:rsidR="007732BF" w:rsidRDefault="008240A4">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8240A4">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13000-19104</w:t>
                          </w:r>
                          <w:bookmarkEnd w:id="9"/>
                        </w:p>
                        <w:p w:rsidR="007732BF" w:rsidRPr="00FC7DD4" w:rsidRDefault="008240A4">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702143</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MONICA MARCELA QUINTERO GIRALDO</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A3B64"/>
    <w:multiLevelType w:val="hybridMultilevel"/>
    <w:tmpl w:val="C1D0EAD6"/>
    <w:lvl w:ilvl="0" w:tplc="72603FA6">
      <w:start w:val="1"/>
      <w:numFmt w:val="bullet"/>
      <w:lvlText w:val=""/>
      <w:lvlJc w:val="left"/>
      <w:pPr>
        <w:ind w:left="720" w:hanging="360"/>
      </w:pPr>
      <w:rPr>
        <w:rFonts w:ascii="Wingdings" w:hAnsi="Wingdings" w:hint="default"/>
      </w:rPr>
    </w:lvl>
    <w:lvl w:ilvl="1" w:tplc="277E68F6" w:tentative="1">
      <w:start w:val="1"/>
      <w:numFmt w:val="bullet"/>
      <w:lvlText w:val="o"/>
      <w:lvlJc w:val="left"/>
      <w:pPr>
        <w:ind w:left="1440" w:hanging="360"/>
      </w:pPr>
      <w:rPr>
        <w:rFonts w:ascii="Courier New" w:hAnsi="Courier New" w:cs="Courier New" w:hint="default"/>
      </w:rPr>
    </w:lvl>
    <w:lvl w:ilvl="2" w:tplc="13D424B2" w:tentative="1">
      <w:start w:val="1"/>
      <w:numFmt w:val="bullet"/>
      <w:lvlText w:val=""/>
      <w:lvlJc w:val="left"/>
      <w:pPr>
        <w:ind w:left="2160" w:hanging="360"/>
      </w:pPr>
      <w:rPr>
        <w:rFonts w:ascii="Wingdings" w:hAnsi="Wingdings" w:hint="default"/>
      </w:rPr>
    </w:lvl>
    <w:lvl w:ilvl="3" w:tplc="0308C56A" w:tentative="1">
      <w:start w:val="1"/>
      <w:numFmt w:val="bullet"/>
      <w:lvlText w:val=""/>
      <w:lvlJc w:val="left"/>
      <w:pPr>
        <w:ind w:left="2880" w:hanging="360"/>
      </w:pPr>
      <w:rPr>
        <w:rFonts w:ascii="Symbol" w:hAnsi="Symbol" w:hint="default"/>
      </w:rPr>
    </w:lvl>
    <w:lvl w:ilvl="4" w:tplc="123CF8B8" w:tentative="1">
      <w:start w:val="1"/>
      <w:numFmt w:val="bullet"/>
      <w:lvlText w:val="o"/>
      <w:lvlJc w:val="left"/>
      <w:pPr>
        <w:ind w:left="3600" w:hanging="360"/>
      </w:pPr>
      <w:rPr>
        <w:rFonts w:ascii="Courier New" w:hAnsi="Courier New" w:cs="Courier New" w:hint="default"/>
      </w:rPr>
    </w:lvl>
    <w:lvl w:ilvl="5" w:tplc="61D6B08A" w:tentative="1">
      <w:start w:val="1"/>
      <w:numFmt w:val="bullet"/>
      <w:lvlText w:val=""/>
      <w:lvlJc w:val="left"/>
      <w:pPr>
        <w:ind w:left="4320" w:hanging="360"/>
      </w:pPr>
      <w:rPr>
        <w:rFonts w:ascii="Wingdings" w:hAnsi="Wingdings" w:hint="default"/>
      </w:rPr>
    </w:lvl>
    <w:lvl w:ilvl="6" w:tplc="2D2EA362" w:tentative="1">
      <w:start w:val="1"/>
      <w:numFmt w:val="bullet"/>
      <w:lvlText w:val=""/>
      <w:lvlJc w:val="left"/>
      <w:pPr>
        <w:ind w:left="5040" w:hanging="360"/>
      </w:pPr>
      <w:rPr>
        <w:rFonts w:ascii="Symbol" w:hAnsi="Symbol" w:hint="default"/>
      </w:rPr>
    </w:lvl>
    <w:lvl w:ilvl="7" w:tplc="799A9A26" w:tentative="1">
      <w:start w:val="1"/>
      <w:numFmt w:val="bullet"/>
      <w:lvlText w:val="o"/>
      <w:lvlJc w:val="left"/>
      <w:pPr>
        <w:ind w:left="5760" w:hanging="360"/>
      </w:pPr>
      <w:rPr>
        <w:rFonts w:ascii="Courier New" w:hAnsi="Courier New" w:cs="Courier New" w:hint="default"/>
      </w:rPr>
    </w:lvl>
    <w:lvl w:ilvl="8" w:tplc="0A18A652" w:tentative="1">
      <w:start w:val="1"/>
      <w:numFmt w:val="bullet"/>
      <w:lvlText w:val=""/>
      <w:lvlJc w:val="left"/>
      <w:pPr>
        <w:ind w:left="6480" w:hanging="360"/>
      </w:pPr>
      <w:rPr>
        <w:rFonts w:ascii="Wingdings" w:hAnsi="Wingdings" w:hint="default"/>
      </w:rPr>
    </w:lvl>
  </w:abstractNum>
  <w:abstractNum w:abstractNumId="1">
    <w:nsid w:val="3DAB0B94"/>
    <w:multiLevelType w:val="hybridMultilevel"/>
    <w:tmpl w:val="139A7A3A"/>
    <w:lvl w:ilvl="0" w:tplc="C2A27144">
      <w:start w:val="1"/>
      <w:numFmt w:val="decimal"/>
      <w:lvlText w:val="%1."/>
      <w:lvlJc w:val="left"/>
      <w:pPr>
        <w:tabs>
          <w:tab w:val="num" w:pos="720"/>
        </w:tabs>
        <w:ind w:left="720" w:hanging="360"/>
      </w:pPr>
      <w:rPr>
        <w:rFonts w:hint="default"/>
      </w:rPr>
    </w:lvl>
    <w:lvl w:ilvl="1" w:tplc="9F7E1060" w:tentative="1">
      <w:start w:val="1"/>
      <w:numFmt w:val="lowerLetter"/>
      <w:lvlText w:val="%2."/>
      <w:lvlJc w:val="left"/>
      <w:pPr>
        <w:tabs>
          <w:tab w:val="num" w:pos="1440"/>
        </w:tabs>
        <w:ind w:left="1440" w:hanging="360"/>
      </w:pPr>
    </w:lvl>
    <w:lvl w:ilvl="2" w:tplc="90C0A066" w:tentative="1">
      <w:start w:val="1"/>
      <w:numFmt w:val="lowerRoman"/>
      <w:lvlText w:val="%3."/>
      <w:lvlJc w:val="right"/>
      <w:pPr>
        <w:tabs>
          <w:tab w:val="num" w:pos="2160"/>
        </w:tabs>
        <w:ind w:left="2160" w:hanging="180"/>
      </w:pPr>
    </w:lvl>
    <w:lvl w:ilvl="3" w:tplc="0268A53E" w:tentative="1">
      <w:start w:val="1"/>
      <w:numFmt w:val="decimal"/>
      <w:lvlText w:val="%4."/>
      <w:lvlJc w:val="left"/>
      <w:pPr>
        <w:tabs>
          <w:tab w:val="num" w:pos="2880"/>
        </w:tabs>
        <w:ind w:left="2880" w:hanging="360"/>
      </w:pPr>
    </w:lvl>
    <w:lvl w:ilvl="4" w:tplc="D0968060" w:tentative="1">
      <w:start w:val="1"/>
      <w:numFmt w:val="lowerLetter"/>
      <w:lvlText w:val="%5."/>
      <w:lvlJc w:val="left"/>
      <w:pPr>
        <w:tabs>
          <w:tab w:val="num" w:pos="3600"/>
        </w:tabs>
        <w:ind w:left="3600" w:hanging="360"/>
      </w:pPr>
    </w:lvl>
    <w:lvl w:ilvl="5" w:tplc="5C14FD9E" w:tentative="1">
      <w:start w:val="1"/>
      <w:numFmt w:val="lowerRoman"/>
      <w:lvlText w:val="%6."/>
      <w:lvlJc w:val="right"/>
      <w:pPr>
        <w:tabs>
          <w:tab w:val="num" w:pos="4320"/>
        </w:tabs>
        <w:ind w:left="4320" w:hanging="180"/>
      </w:pPr>
    </w:lvl>
    <w:lvl w:ilvl="6" w:tplc="299E08F8" w:tentative="1">
      <w:start w:val="1"/>
      <w:numFmt w:val="decimal"/>
      <w:lvlText w:val="%7."/>
      <w:lvlJc w:val="left"/>
      <w:pPr>
        <w:tabs>
          <w:tab w:val="num" w:pos="5040"/>
        </w:tabs>
        <w:ind w:left="5040" w:hanging="360"/>
      </w:pPr>
    </w:lvl>
    <w:lvl w:ilvl="7" w:tplc="96CCB402" w:tentative="1">
      <w:start w:val="1"/>
      <w:numFmt w:val="lowerLetter"/>
      <w:lvlText w:val="%8."/>
      <w:lvlJc w:val="left"/>
      <w:pPr>
        <w:tabs>
          <w:tab w:val="num" w:pos="5760"/>
        </w:tabs>
        <w:ind w:left="5760" w:hanging="360"/>
      </w:pPr>
    </w:lvl>
    <w:lvl w:ilvl="8" w:tplc="35C41F1A" w:tentative="1">
      <w:start w:val="1"/>
      <w:numFmt w:val="lowerRoman"/>
      <w:lvlText w:val="%9."/>
      <w:lvlJc w:val="right"/>
      <w:pPr>
        <w:tabs>
          <w:tab w:val="num" w:pos="6480"/>
        </w:tabs>
        <w:ind w:left="6480" w:hanging="180"/>
      </w:pPr>
    </w:lvl>
  </w:abstractNum>
  <w:abstractNum w:abstractNumId="2">
    <w:nsid w:val="5AEC6B0A"/>
    <w:multiLevelType w:val="hybridMultilevel"/>
    <w:tmpl w:val="7AF8EED4"/>
    <w:lvl w:ilvl="0" w:tplc="8E420EEE">
      <w:start w:val="1"/>
      <w:numFmt w:val="bullet"/>
      <w:lvlText w:val=""/>
      <w:lvlJc w:val="left"/>
      <w:pPr>
        <w:ind w:left="720" w:hanging="360"/>
      </w:pPr>
      <w:rPr>
        <w:rFonts w:ascii="Symbol" w:hAnsi="Symbol" w:hint="default"/>
      </w:rPr>
    </w:lvl>
    <w:lvl w:ilvl="1" w:tplc="35C05A2C" w:tentative="1">
      <w:start w:val="1"/>
      <w:numFmt w:val="bullet"/>
      <w:lvlText w:val="o"/>
      <w:lvlJc w:val="left"/>
      <w:pPr>
        <w:ind w:left="1440" w:hanging="360"/>
      </w:pPr>
      <w:rPr>
        <w:rFonts w:ascii="Courier New" w:hAnsi="Courier New" w:cs="Courier New" w:hint="default"/>
      </w:rPr>
    </w:lvl>
    <w:lvl w:ilvl="2" w:tplc="DE4C92CC" w:tentative="1">
      <w:start w:val="1"/>
      <w:numFmt w:val="bullet"/>
      <w:lvlText w:val=""/>
      <w:lvlJc w:val="left"/>
      <w:pPr>
        <w:ind w:left="2160" w:hanging="360"/>
      </w:pPr>
      <w:rPr>
        <w:rFonts w:ascii="Wingdings" w:hAnsi="Wingdings" w:hint="default"/>
      </w:rPr>
    </w:lvl>
    <w:lvl w:ilvl="3" w:tplc="12C09546" w:tentative="1">
      <w:start w:val="1"/>
      <w:numFmt w:val="bullet"/>
      <w:lvlText w:val=""/>
      <w:lvlJc w:val="left"/>
      <w:pPr>
        <w:ind w:left="2880" w:hanging="360"/>
      </w:pPr>
      <w:rPr>
        <w:rFonts w:ascii="Symbol" w:hAnsi="Symbol" w:hint="default"/>
      </w:rPr>
    </w:lvl>
    <w:lvl w:ilvl="4" w:tplc="39B065B2" w:tentative="1">
      <w:start w:val="1"/>
      <w:numFmt w:val="bullet"/>
      <w:lvlText w:val="o"/>
      <w:lvlJc w:val="left"/>
      <w:pPr>
        <w:ind w:left="3600" w:hanging="360"/>
      </w:pPr>
      <w:rPr>
        <w:rFonts w:ascii="Courier New" w:hAnsi="Courier New" w:cs="Courier New" w:hint="default"/>
      </w:rPr>
    </w:lvl>
    <w:lvl w:ilvl="5" w:tplc="E64A50C4" w:tentative="1">
      <w:start w:val="1"/>
      <w:numFmt w:val="bullet"/>
      <w:lvlText w:val=""/>
      <w:lvlJc w:val="left"/>
      <w:pPr>
        <w:ind w:left="4320" w:hanging="360"/>
      </w:pPr>
      <w:rPr>
        <w:rFonts w:ascii="Wingdings" w:hAnsi="Wingdings" w:hint="default"/>
      </w:rPr>
    </w:lvl>
    <w:lvl w:ilvl="6" w:tplc="0718A168" w:tentative="1">
      <w:start w:val="1"/>
      <w:numFmt w:val="bullet"/>
      <w:lvlText w:val=""/>
      <w:lvlJc w:val="left"/>
      <w:pPr>
        <w:ind w:left="5040" w:hanging="360"/>
      </w:pPr>
      <w:rPr>
        <w:rFonts w:ascii="Symbol" w:hAnsi="Symbol" w:hint="default"/>
      </w:rPr>
    </w:lvl>
    <w:lvl w:ilvl="7" w:tplc="A66633E2" w:tentative="1">
      <w:start w:val="1"/>
      <w:numFmt w:val="bullet"/>
      <w:lvlText w:val="o"/>
      <w:lvlJc w:val="left"/>
      <w:pPr>
        <w:ind w:left="5760" w:hanging="360"/>
      </w:pPr>
      <w:rPr>
        <w:rFonts w:ascii="Courier New" w:hAnsi="Courier New" w:cs="Courier New" w:hint="default"/>
      </w:rPr>
    </w:lvl>
    <w:lvl w:ilvl="8" w:tplc="B8F66E56"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BA"/>
    <w:rsid w:val="008240A4"/>
    <w:rsid w:val="00CB4F23"/>
    <w:rsid w:val="00E02BB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8B985C9-F9C3-4248-B2DC-00F7442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 w:type="paragraph" w:customStyle="1" w:styleId="Car">
    <w:name w:val="Car"/>
    <w:basedOn w:val="Normal"/>
    <w:rsid w:val="008A5CEF"/>
    <w:pPr>
      <w:spacing w:after="160" w:line="240" w:lineRule="exact"/>
    </w:pPr>
    <w:rPr>
      <w:rFonts w:ascii="Verdana" w:hAnsi="Verdana"/>
      <w:sz w:val="20"/>
      <w:lang w:val="en-US" w:eastAsia="en-US"/>
    </w:rPr>
  </w:style>
  <w:style w:type="paragraph" w:styleId="Prrafodelista">
    <w:name w:val="List Paragraph"/>
    <w:basedOn w:val="Normal"/>
    <w:uiPriority w:val="34"/>
    <w:qFormat/>
    <w:rsid w:val="008A5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F497-0C7D-42D6-A068-CD4067894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1</TotalTime>
  <Pages>3</Pages>
  <Words>641</Words>
  <Characters>3530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2015-10-07T16:49:00Z</dcterms:created>
  <dcterms:modified xsi:type="dcterms:W3CDTF">2015-10-07T16:49:00Z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ies>
</file>